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66FA" w:rsidRPr="00A22B60" w:rsidRDefault="00FE66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6"/>
          <w:szCs w:val="16"/>
          <w:lang w:val="en-US"/>
        </w:rPr>
      </w:pPr>
      <w:bookmarkStart w:id="0" w:name="_GoBack"/>
      <w:bookmarkEnd w:id="0"/>
    </w:p>
    <w:p w:rsidR="00FE66FA" w:rsidRDefault="00D06545" w:rsidP="003C1BD5">
      <w:pPr>
        <w:jc w:val="both"/>
        <w:rPr>
          <w:b/>
          <w:sz w:val="27"/>
          <w:szCs w:val="27"/>
        </w:rPr>
      </w:pPr>
      <w:r>
        <w:rPr>
          <w:noProof/>
        </w:rPr>
        <w:drawing>
          <wp:inline distT="0" distB="0" distL="0" distR="0" wp14:anchorId="316C699E" wp14:editId="271C94B6">
            <wp:extent cx="5993133" cy="136207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93133" cy="1362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66FA" w:rsidRPr="00722E2E" w:rsidRDefault="00722E2E" w:rsidP="00722E2E">
      <w:pPr>
        <w:rPr>
          <w:b/>
        </w:rPr>
      </w:pPr>
      <w:r>
        <w:rPr>
          <w:b/>
        </w:rPr>
        <w:t xml:space="preserve"> </w:t>
      </w:r>
      <w:r w:rsidR="00D06545" w:rsidRPr="00722E2E">
        <w:rPr>
          <w:b/>
        </w:rPr>
        <w:t xml:space="preserve">Отделение </w:t>
      </w:r>
      <w:r>
        <w:rPr>
          <w:b/>
        </w:rPr>
        <w:t xml:space="preserve"> </w:t>
      </w:r>
      <w:r w:rsidR="00D06545" w:rsidRPr="00722E2E">
        <w:rPr>
          <w:b/>
        </w:rPr>
        <w:t>Фонда пенсионного и социального страхования РФ</w:t>
      </w:r>
      <w:r w:rsidRPr="00722E2E">
        <w:rPr>
          <w:b/>
        </w:rPr>
        <w:t xml:space="preserve"> </w:t>
      </w:r>
      <w:r w:rsidR="00D06545" w:rsidRPr="00722E2E">
        <w:rPr>
          <w:b/>
        </w:rPr>
        <w:t>по Курской области</w:t>
      </w:r>
    </w:p>
    <w:p w:rsidR="00FE66FA" w:rsidRDefault="00D06545">
      <w:pPr>
        <w:jc w:val="both"/>
        <w:rPr>
          <w:b/>
          <w:sz w:val="27"/>
          <w:szCs w:val="27"/>
        </w:rPr>
      </w:pPr>
      <w:r>
        <w:rPr>
          <w:sz w:val="28"/>
          <w:szCs w:val="28"/>
          <w:u w:val="single"/>
        </w:rPr>
        <w:t>_________________________________________________________________</w:t>
      </w:r>
    </w:p>
    <w:p w:rsidR="00FE66FA" w:rsidRPr="00722E2E" w:rsidRDefault="00D06545">
      <w:pPr>
        <w:jc w:val="both"/>
        <w:rPr>
          <w:b/>
          <w:sz w:val="20"/>
          <w:szCs w:val="20"/>
        </w:rPr>
      </w:pPr>
      <w:bookmarkStart w:id="1" w:name="_heading=h.gjdgxs" w:colFirst="0" w:colLast="0"/>
      <w:bookmarkEnd w:id="1"/>
      <w:r w:rsidRPr="00722E2E">
        <w:rPr>
          <w:b/>
          <w:sz w:val="20"/>
          <w:szCs w:val="20"/>
        </w:rPr>
        <w:t xml:space="preserve">305000 г. Курск,                                                         </w:t>
      </w:r>
      <w:r w:rsidR="00722E2E">
        <w:rPr>
          <w:b/>
          <w:sz w:val="20"/>
          <w:szCs w:val="20"/>
        </w:rPr>
        <w:t xml:space="preserve"> </w:t>
      </w:r>
      <w:r w:rsidR="009D20EA">
        <w:rPr>
          <w:b/>
          <w:sz w:val="20"/>
          <w:szCs w:val="20"/>
        </w:rPr>
        <w:t xml:space="preserve">                           </w:t>
      </w:r>
      <w:r w:rsidR="004B53F5">
        <w:rPr>
          <w:b/>
          <w:sz w:val="20"/>
          <w:szCs w:val="20"/>
        </w:rPr>
        <w:t xml:space="preserve"> телефон: (4712) 54–00–21</w:t>
      </w:r>
      <w:r w:rsidRPr="00722E2E">
        <w:rPr>
          <w:b/>
          <w:sz w:val="20"/>
          <w:szCs w:val="20"/>
        </w:rPr>
        <w:t xml:space="preserve"> доб. 1201</w:t>
      </w:r>
    </w:p>
    <w:p w:rsidR="009C0913" w:rsidRPr="009D20EA" w:rsidRDefault="00D06545" w:rsidP="009D20EA">
      <w:pPr>
        <w:jc w:val="both"/>
        <w:rPr>
          <w:b/>
          <w:sz w:val="20"/>
          <w:szCs w:val="20"/>
        </w:rPr>
      </w:pPr>
      <w:r w:rsidRPr="00722E2E">
        <w:rPr>
          <w:b/>
          <w:sz w:val="20"/>
          <w:szCs w:val="20"/>
        </w:rPr>
        <w:t>ул. К.</w:t>
      </w:r>
      <w:r w:rsidR="00393EB4" w:rsidRPr="00393EB4">
        <w:rPr>
          <w:b/>
          <w:sz w:val="20"/>
          <w:szCs w:val="20"/>
        </w:rPr>
        <w:t xml:space="preserve"> </w:t>
      </w:r>
      <w:r w:rsidRPr="00722E2E">
        <w:rPr>
          <w:b/>
          <w:sz w:val="20"/>
          <w:szCs w:val="20"/>
        </w:rPr>
        <w:t xml:space="preserve">Зеленко, 5.                                                            </w:t>
      </w:r>
      <w:r w:rsidR="009D20EA">
        <w:rPr>
          <w:b/>
          <w:sz w:val="20"/>
          <w:szCs w:val="20"/>
        </w:rPr>
        <w:t xml:space="preserve">                        </w:t>
      </w:r>
      <w:proofErr w:type="gramStart"/>
      <w:r w:rsidRPr="00722E2E">
        <w:rPr>
          <w:b/>
          <w:sz w:val="20"/>
          <w:szCs w:val="20"/>
        </w:rPr>
        <w:t>Е</w:t>
      </w:r>
      <w:proofErr w:type="gramEnd"/>
      <w:r w:rsidRPr="00722E2E">
        <w:rPr>
          <w:b/>
          <w:sz w:val="20"/>
          <w:szCs w:val="20"/>
        </w:rPr>
        <w:t>-</w:t>
      </w:r>
      <w:proofErr w:type="spellStart"/>
      <w:r w:rsidRPr="00722E2E">
        <w:rPr>
          <w:b/>
          <w:sz w:val="20"/>
          <w:szCs w:val="20"/>
        </w:rPr>
        <w:t>mail</w:t>
      </w:r>
      <w:proofErr w:type="spellEnd"/>
      <w:r w:rsidRPr="00722E2E">
        <w:rPr>
          <w:b/>
          <w:sz w:val="20"/>
          <w:szCs w:val="20"/>
        </w:rPr>
        <w:t xml:space="preserve">: </w:t>
      </w:r>
      <w:hyperlink r:id="rId9">
        <w:r w:rsidRPr="00722E2E">
          <w:rPr>
            <w:b/>
            <w:color w:val="0000FF"/>
            <w:sz w:val="20"/>
            <w:szCs w:val="20"/>
            <w:u w:val="single"/>
          </w:rPr>
          <w:t>pressa@46.sfr.gov.ru</w:t>
        </w:r>
      </w:hyperlink>
    </w:p>
    <w:p w:rsidR="009D20EA" w:rsidRPr="009D20EA" w:rsidRDefault="009D20EA" w:rsidP="009D20EA">
      <w:pPr>
        <w:pStyle w:val="af0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9D20EA">
        <w:rPr>
          <w:b/>
          <w:bCs/>
          <w:sz w:val="28"/>
          <w:szCs w:val="28"/>
        </w:rPr>
        <w:t>Ко Дню героев России. Меры поддержки участников СВО и членов их семей от  Отделения Социального фонд</w:t>
      </w:r>
      <w:r>
        <w:rPr>
          <w:b/>
          <w:bCs/>
          <w:sz w:val="28"/>
          <w:szCs w:val="28"/>
        </w:rPr>
        <w:t>а</w:t>
      </w:r>
      <w:r w:rsidRPr="009D20EA">
        <w:rPr>
          <w:b/>
          <w:bCs/>
          <w:sz w:val="28"/>
          <w:szCs w:val="28"/>
        </w:rPr>
        <w:t xml:space="preserve"> по Курской области</w:t>
      </w:r>
    </w:p>
    <w:p w:rsidR="009D20EA" w:rsidRPr="009D20EA" w:rsidRDefault="009D20EA" w:rsidP="009D20EA">
      <w:pPr>
        <w:pStyle w:val="af0"/>
        <w:spacing w:line="360" w:lineRule="auto"/>
        <w:ind w:firstLine="709"/>
        <w:jc w:val="both"/>
        <w:rPr>
          <w:bCs/>
        </w:rPr>
      </w:pPr>
      <w:r w:rsidRPr="009D20EA">
        <w:rPr>
          <w:bCs/>
        </w:rPr>
        <w:t xml:space="preserve">Отделение </w:t>
      </w:r>
      <w:proofErr w:type="spellStart"/>
      <w:r w:rsidRPr="009D20EA">
        <w:rPr>
          <w:bCs/>
        </w:rPr>
        <w:t>Соцфонда</w:t>
      </w:r>
      <w:proofErr w:type="spellEnd"/>
      <w:r w:rsidRPr="009D20EA">
        <w:rPr>
          <w:bCs/>
        </w:rPr>
        <w:t xml:space="preserve"> по Курской области предоставляет участникам специальной военной операции 18 мер поддержки, ещё 10 предусмотрены для членов семей защитников. Большинство услуг  назначается </w:t>
      </w:r>
      <w:proofErr w:type="spellStart"/>
      <w:r w:rsidRPr="009D20EA">
        <w:rPr>
          <w:bCs/>
        </w:rPr>
        <w:t>проактивно</w:t>
      </w:r>
      <w:proofErr w:type="spellEnd"/>
      <w:r w:rsidRPr="009D20EA">
        <w:rPr>
          <w:bCs/>
        </w:rPr>
        <w:t xml:space="preserve"> или только по одному заявлению, поданному на портале </w:t>
      </w:r>
      <w:proofErr w:type="spellStart"/>
      <w:r w:rsidRPr="009D20EA">
        <w:rPr>
          <w:bCs/>
        </w:rPr>
        <w:t>Госуслуг</w:t>
      </w:r>
      <w:proofErr w:type="spellEnd"/>
      <w:r w:rsidRPr="009D20EA">
        <w:rPr>
          <w:bCs/>
        </w:rPr>
        <w:t xml:space="preserve">, без личного обращения в клиентскую службу. </w:t>
      </w:r>
    </w:p>
    <w:p w:rsidR="009D20EA" w:rsidRPr="009D20EA" w:rsidRDefault="009D20EA" w:rsidP="009D20EA">
      <w:pPr>
        <w:pStyle w:val="af0"/>
        <w:spacing w:line="360" w:lineRule="auto"/>
        <w:ind w:firstLine="709"/>
        <w:jc w:val="both"/>
        <w:rPr>
          <w:bCs/>
        </w:rPr>
      </w:pPr>
      <w:r w:rsidRPr="009D20EA">
        <w:rPr>
          <w:bCs/>
        </w:rPr>
        <w:t xml:space="preserve">Демобилизованные военные, проходившие службу в зоне СВО, могут пройти реабилитацию и санаторно-курортное лечение в </w:t>
      </w:r>
      <w:r>
        <w:rPr>
          <w:bCs/>
        </w:rPr>
        <w:t>специализированных Центрах</w:t>
      </w:r>
      <w:r w:rsidRPr="009D20EA">
        <w:rPr>
          <w:bCs/>
        </w:rPr>
        <w:t xml:space="preserve"> Социального фонда России. Для получения этой услуги достаточно подать заявление на портале </w:t>
      </w:r>
      <w:proofErr w:type="spellStart"/>
      <w:r w:rsidRPr="009D20EA">
        <w:rPr>
          <w:bCs/>
        </w:rPr>
        <w:t>госуслуг</w:t>
      </w:r>
      <w:proofErr w:type="spellEnd"/>
      <w:r w:rsidRPr="009D20EA">
        <w:rPr>
          <w:bCs/>
        </w:rPr>
        <w:t xml:space="preserve">, в медучреждении или лично в любой клиенткой службе Отделения СФР по Курской области, приложив к нему справку 070/у. Заявление рассматривается в течение двух рабочих дней и </w:t>
      </w:r>
      <w:r>
        <w:rPr>
          <w:bCs/>
        </w:rPr>
        <w:t xml:space="preserve">ветерану предлагается </w:t>
      </w:r>
      <w:r w:rsidRPr="009D20EA">
        <w:rPr>
          <w:bCs/>
        </w:rPr>
        <w:t>перечень реабилитационных центров и даты з</w:t>
      </w:r>
      <w:r>
        <w:rPr>
          <w:bCs/>
        </w:rPr>
        <w:t xml:space="preserve">аезда. </w:t>
      </w:r>
    </w:p>
    <w:p w:rsidR="009D20EA" w:rsidRPr="009D20EA" w:rsidRDefault="009D20EA" w:rsidP="009D20EA">
      <w:pPr>
        <w:pStyle w:val="af0"/>
        <w:spacing w:line="360" w:lineRule="auto"/>
        <w:ind w:firstLine="709"/>
        <w:jc w:val="both"/>
        <w:rPr>
          <w:bCs/>
        </w:rPr>
      </w:pPr>
      <w:r w:rsidRPr="009D20EA">
        <w:rPr>
          <w:bCs/>
        </w:rPr>
        <w:t xml:space="preserve">Правом на санаторно-курортное лечение продолжительностью до 21 дня ветераны боевых действий могут воспользоваться один раз в год, а срок и частота реабилитации определяются медицинскими рекомендациями лечащего врача.  Отделение Социального фонда по Курской области оплачивает проезд к месту лечения и обратно. С начала года уже десятки курских ветеранов прошли лечение в центрах реабилитации </w:t>
      </w:r>
      <w:proofErr w:type="spellStart"/>
      <w:r w:rsidRPr="009D20EA">
        <w:rPr>
          <w:bCs/>
        </w:rPr>
        <w:t>Соцфонда</w:t>
      </w:r>
      <w:proofErr w:type="spellEnd"/>
      <w:r w:rsidRPr="009D20EA">
        <w:rPr>
          <w:bCs/>
        </w:rPr>
        <w:t>.</w:t>
      </w:r>
    </w:p>
    <w:p w:rsidR="009D20EA" w:rsidRPr="009D20EA" w:rsidRDefault="009D20EA" w:rsidP="009D20EA">
      <w:pPr>
        <w:pStyle w:val="af0"/>
        <w:spacing w:line="360" w:lineRule="auto"/>
        <w:ind w:firstLine="709"/>
        <w:jc w:val="both"/>
        <w:rPr>
          <w:bCs/>
        </w:rPr>
      </w:pPr>
      <w:r w:rsidRPr="009D20EA">
        <w:rPr>
          <w:bCs/>
        </w:rPr>
        <w:t xml:space="preserve">Военнослужащим, имеющим удостоверение ветерана боевых действий,  </w:t>
      </w:r>
      <w:proofErr w:type="spellStart"/>
      <w:r w:rsidRPr="009D20EA">
        <w:rPr>
          <w:bCs/>
        </w:rPr>
        <w:t>беззаявительно</w:t>
      </w:r>
      <w:proofErr w:type="spellEnd"/>
      <w:r w:rsidRPr="009D20EA">
        <w:rPr>
          <w:bCs/>
        </w:rPr>
        <w:t xml:space="preserve"> по спискам из силовых ведомств назначается ежемесячная денежная выплата (ЕДВ). В состав ЕДВ входит набор социальных услуг, включающий лекарственное обеспечение, санаторно-курортное лечение и бесплатный проезд на пригородном железнодорожном транспорте. Ветеран может получать набор </w:t>
      </w:r>
      <w:proofErr w:type="spellStart"/>
      <w:r w:rsidRPr="009D20EA">
        <w:rPr>
          <w:bCs/>
        </w:rPr>
        <w:t>соцуслуг</w:t>
      </w:r>
      <w:proofErr w:type="spellEnd"/>
      <w:r w:rsidRPr="009D20EA">
        <w:rPr>
          <w:bCs/>
        </w:rPr>
        <w:t xml:space="preserve"> в виде льгот или в денежном эквиваленте.</w:t>
      </w:r>
    </w:p>
    <w:p w:rsidR="009D20EA" w:rsidRPr="009D20EA" w:rsidRDefault="009D20EA" w:rsidP="009D20EA">
      <w:pPr>
        <w:pStyle w:val="af0"/>
        <w:spacing w:line="360" w:lineRule="auto"/>
        <w:ind w:firstLine="709"/>
        <w:jc w:val="both"/>
        <w:rPr>
          <w:bCs/>
        </w:rPr>
      </w:pPr>
      <w:r w:rsidRPr="009D20EA">
        <w:rPr>
          <w:bCs/>
        </w:rPr>
        <w:t xml:space="preserve">В случае военной травмы в </w:t>
      </w:r>
      <w:proofErr w:type="spellStart"/>
      <w:r w:rsidRPr="009D20EA">
        <w:rPr>
          <w:bCs/>
        </w:rPr>
        <w:t>проактивном</w:t>
      </w:r>
      <w:proofErr w:type="spellEnd"/>
      <w:r w:rsidRPr="009D20EA">
        <w:rPr>
          <w:bCs/>
        </w:rPr>
        <w:t xml:space="preserve"> режиме устанавливаются: пенсии по инвалидности, ежемесячная денежная компенсация, дополнительное ежемесячное  материальное обеспечение.</w:t>
      </w:r>
    </w:p>
    <w:p w:rsidR="009D20EA" w:rsidRPr="009D20EA" w:rsidRDefault="009D20EA" w:rsidP="009D20EA">
      <w:pPr>
        <w:pStyle w:val="af0"/>
        <w:spacing w:line="360" w:lineRule="auto"/>
        <w:ind w:firstLine="709"/>
        <w:jc w:val="both"/>
        <w:rPr>
          <w:bCs/>
        </w:rPr>
      </w:pPr>
      <w:r w:rsidRPr="009D20EA">
        <w:rPr>
          <w:bCs/>
        </w:rPr>
        <w:lastRenderedPageBreak/>
        <w:t>По линии пенсионного обеспечения период участия в специальной военной операции при установлении страховой пенсии засчитывается в стаж в двойном размере с повышенным пенсионным коэффициентом — 3,6 в год. Это касается всех военнослужащих — и тех, кто принимает участие в СВО в качестве м</w:t>
      </w:r>
      <w:r>
        <w:rPr>
          <w:bCs/>
        </w:rPr>
        <w:t>обилизованных, добровольцев,</w:t>
      </w:r>
      <w:r w:rsidRPr="009D20EA">
        <w:rPr>
          <w:bCs/>
        </w:rPr>
        <w:t xml:space="preserve"> контрактников. Эти периоды также учитываются автоматически, без обращения военнослужащих в фонд.</w:t>
      </w:r>
    </w:p>
    <w:p w:rsidR="009D20EA" w:rsidRPr="009D20EA" w:rsidRDefault="009D20EA" w:rsidP="009D20EA">
      <w:pPr>
        <w:pStyle w:val="af0"/>
        <w:spacing w:line="360" w:lineRule="auto"/>
        <w:ind w:firstLine="709"/>
        <w:jc w:val="both"/>
        <w:rPr>
          <w:bCs/>
        </w:rPr>
      </w:pPr>
      <w:r w:rsidRPr="009D20EA">
        <w:rPr>
          <w:bCs/>
        </w:rPr>
        <w:t xml:space="preserve">С  августа этого года вступили в силу изменения в законодательстве,  благодаря которым еще больше участников СВО смогут оформить государственную пенсию по инвалидности. Если ранее этот вид пенсии Отделение </w:t>
      </w:r>
      <w:proofErr w:type="spellStart"/>
      <w:r w:rsidRPr="009D20EA">
        <w:rPr>
          <w:bCs/>
        </w:rPr>
        <w:t>Соцфонда</w:t>
      </w:r>
      <w:proofErr w:type="spellEnd"/>
      <w:r w:rsidRPr="009D20EA">
        <w:rPr>
          <w:bCs/>
        </w:rPr>
        <w:t xml:space="preserve"> по Курской области назначало только бойцам добровольческих формирований, а через Минобороны она  назначалась военнослужащим по мобилизации или по контракту, то теперь категория участников расширена.</w:t>
      </w:r>
    </w:p>
    <w:p w:rsidR="009D20EA" w:rsidRPr="009D20EA" w:rsidRDefault="009D20EA" w:rsidP="009D20EA">
      <w:pPr>
        <w:pStyle w:val="af0"/>
        <w:spacing w:line="360" w:lineRule="auto"/>
        <w:ind w:firstLine="709"/>
        <w:jc w:val="both"/>
        <w:rPr>
          <w:bCs/>
        </w:rPr>
      </w:pPr>
      <w:r w:rsidRPr="009D20EA">
        <w:rPr>
          <w:bCs/>
        </w:rPr>
        <w:t xml:space="preserve">В дальнейшем ветераны спецоперации, получающие </w:t>
      </w:r>
      <w:proofErr w:type="spellStart"/>
      <w:r w:rsidRPr="009D20EA">
        <w:rPr>
          <w:bCs/>
        </w:rPr>
        <w:t>госпенсию</w:t>
      </w:r>
      <w:proofErr w:type="spellEnd"/>
      <w:r w:rsidRPr="009D20EA">
        <w:rPr>
          <w:bCs/>
        </w:rPr>
        <w:t xml:space="preserve"> по инвалидности, по достижению пенсионного возраста могут дополнительно получать вторую пенсию: страховую по старости от регионального Отделения СФР или за выслугу лет от силового ведомства.</w:t>
      </w:r>
    </w:p>
    <w:p w:rsidR="009D20EA" w:rsidRPr="009D20EA" w:rsidRDefault="009D20EA" w:rsidP="009D20EA">
      <w:pPr>
        <w:pStyle w:val="af0"/>
        <w:spacing w:line="360" w:lineRule="auto"/>
        <w:ind w:firstLine="709"/>
        <w:jc w:val="both"/>
        <w:rPr>
          <w:bCs/>
        </w:rPr>
      </w:pPr>
      <w:r>
        <w:rPr>
          <w:bCs/>
        </w:rPr>
        <w:t>Военнослужащие, получившие</w:t>
      </w:r>
      <w:r w:rsidRPr="009D20EA">
        <w:rPr>
          <w:bCs/>
        </w:rPr>
        <w:t xml:space="preserve"> инвалид</w:t>
      </w:r>
      <w:r>
        <w:rPr>
          <w:bCs/>
        </w:rPr>
        <w:t>ность</w:t>
      </w:r>
      <w:r w:rsidRPr="009D20EA">
        <w:rPr>
          <w:bCs/>
        </w:rPr>
        <w:t xml:space="preserve">, после демобилизации имеют право на обеспечение техническими средствами реабилитации (ТСР) по линии Отделения </w:t>
      </w:r>
      <w:proofErr w:type="spellStart"/>
      <w:r w:rsidRPr="009D20EA">
        <w:rPr>
          <w:bCs/>
        </w:rPr>
        <w:t>Соцфонда</w:t>
      </w:r>
      <w:proofErr w:type="spellEnd"/>
      <w:r w:rsidRPr="009D20EA">
        <w:rPr>
          <w:bCs/>
        </w:rPr>
        <w:t xml:space="preserve">. Электронный сертификат на средства реабилитации  участникам спецоперации также оформляется в </w:t>
      </w:r>
      <w:proofErr w:type="spellStart"/>
      <w:r w:rsidRPr="009D20EA">
        <w:rPr>
          <w:bCs/>
        </w:rPr>
        <w:t>п</w:t>
      </w:r>
      <w:r>
        <w:rPr>
          <w:bCs/>
        </w:rPr>
        <w:t>роактивном</w:t>
      </w:r>
      <w:proofErr w:type="spellEnd"/>
      <w:r>
        <w:rPr>
          <w:bCs/>
        </w:rPr>
        <w:t xml:space="preserve"> режиме в соответствии</w:t>
      </w:r>
      <w:r w:rsidRPr="009D20EA">
        <w:rPr>
          <w:bCs/>
        </w:rPr>
        <w:t xml:space="preserve"> с перечнем и рекомендациями, указанными в индивидуальной программе реабилитации и </w:t>
      </w:r>
      <w:proofErr w:type="spellStart"/>
      <w:r w:rsidRPr="009D20EA">
        <w:rPr>
          <w:bCs/>
        </w:rPr>
        <w:t>абилитации</w:t>
      </w:r>
      <w:proofErr w:type="spellEnd"/>
      <w:r w:rsidRPr="009D20EA">
        <w:rPr>
          <w:bCs/>
        </w:rPr>
        <w:t>.</w:t>
      </w:r>
    </w:p>
    <w:p w:rsidR="009D20EA" w:rsidRPr="009D20EA" w:rsidRDefault="009D20EA" w:rsidP="009D20EA">
      <w:pPr>
        <w:pStyle w:val="af0"/>
        <w:spacing w:line="360" w:lineRule="auto"/>
        <w:ind w:firstLine="709"/>
        <w:jc w:val="both"/>
        <w:rPr>
          <w:bCs/>
        </w:rPr>
      </w:pPr>
      <w:r w:rsidRPr="009D20EA">
        <w:rPr>
          <w:bCs/>
        </w:rPr>
        <w:t>Меры поддержки предусмотрены и для семей защитников. Единое пособие семьям участников СВО назначается на льготных условиях. Если супруга призвали на военную службу по мобилизации, то его доходы не учитываются в доход семьи. Беременная жена мобилизованного имеет право на единовременное пособие в размере 42 665 рублей. Также семья мобилизованного имеет право на ежемесячное пособие на ребенка до 3-х лет в размере 18 285 рублей. Выплата назначается со дня рождения ребенка, но не ранее дня начала военной службы отца.</w:t>
      </w:r>
    </w:p>
    <w:p w:rsidR="009D20EA" w:rsidRPr="009D20EA" w:rsidRDefault="009D20EA" w:rsidP="009D20EA">
      <w:pPr>
        <w:pStyle w:val="af0"/>
        <w:spacing w:line="360" w:lineRule="auto"/>
        <w:ind w:firstLine="709"/>
        <w:jc w:val="both"/>
        <w:rPr>
          <w:bCs/>
        </w:rPr>
      </w:pPr>
      <w:r w:rsidRPr="009D20EA">
        <w:rPr>
          <w:bCs/>
        </w:rPr>
        <w:t>Ознакомиться с подробной информацией по каждой выплате можно на сайт</w:t>
      </w:r>
      <w:r>
        <w:rPr>
          <w:bCs/>
        </w:rPr>
        <w:t xml:space="preserve">е СФР в разделе «Участникам СВО и их семьям» </w:t>
      </w:r>
      <w:r w:rsidRPr="009D20EA">
        <w:rPr>
          <w:bCs/>
        </w:rPr>
        <w:t>—https://sfr.gov.ru/grazhdanam/Informaciya_dlya_uchastnikov_SVO_i_ih_semei/</w:t>
      </w:r>
    </w:p>
    <w:p w:rsidR="001C5BF3" w:rsidRDefault="001333C7" w:rsidP="007E1357">
      <w:pPr>
        <w:pStyle w:val="af0"/>
        <w:spacing w:line="360" w:lineRule="auto"/>
        <w:ind w:firstLine="709"/>
        <w:jc w:val="both"/>
      </w:pPr>
      <w:r>
        <w:t>Если у вас остались вопросы,</w:t>
      </w:r>
      <w:r w:rsidR="009C0913">
        <w:t xml:space="preserve"> вы можете получить разъяснения</w:t>
      </w:r>
      <w:r>
        <w:t xml:space="preserve"> по номеру единого </w:t>
      </w:r>
      <w:proofErr w:type="gramStart"/>
      <w:r>
        <w:t>контакт-центра</w:t>
      </w:r>
      <w:proofErr w:type="gramEnd"/>
      <w:r>
        <w:t xml:space="preserve">: 8-800-100-00-01. Режим работы региональной линии — с понедельника по пятницу с 9.00 до 18.00. Обратиться за консультацией также можно в социальных сетях Отделения СФР по Курской области: </w:t>
      </w:r>
      <w:proofErr w:type="spellStart"/>
      <w:r w:rsidR="007E1357">
        <w:t>ВКонтакте</w:t>
      </w:r>
      <w:proofErr w:type="spellEnd"/>
      <w:r w:rsidR="007E1357">
        <w:t xml:space="preserve"> — </w:t>
      </w:r>
      <w:hyperlink r:id="rId10" w:history="1">
        <w:r w:rsidR="001C5BF3" w:rsidRPr="00A229FC">
          <w:rPr>
            <w:rStyle w:val="af3"/>
          </w:rPr>
          <w:t>https://vk.com/sfr.kursk</w:t>
        </w:r>
      </w:hyperlink>
      <w:r w:rsidR="001C5BF3">
        <w:t xml:space="preserve">, Одноклассники— </w:t>
      </w:r>
      <w:hyperlink r:id="rId11" w:history="1">
        <w:r w:rsidR="001C5BF3" w:rsidRPr="00A229FC">
          <w:rPr>
            <w:rStyle w:val="af3"/>
          </w:rPr>
          <w:t>https://ok.ru/sfr.kursk</w:t>
        </w:r>
      </w:hyperlink>
      <w:r w:rsidR="001C5BF3">
        <w:t xml:space="preserve">, </w:t>
      </w:r>
      <w:proofErr w:type="spellStart"/>
      <w:r w:rsidR="001C5BF3">
        <w:t>Телеграм</w:t>
      </w:r>
      <w:proofErr w:type="spellEnd"/>
      <w:r w:rsidR="001C5BF3">
        <w:t xml:space="preserve"> —  </w:t>
      </w:r>
      <w:hyperlink r:id="rId12" w:history="1">
        <w:r w:rsidR="001C5BF3" w:rsidRPr="00A229FC">
          <w:rPr>
            <w:rStyle w:val="af3"/>
          </w:rPr>
          <w:t>https://t.me/sfr_kursk</w:t>
        </w:r>
      </w:hyperlink>
      <w:r w:rsidR="009D20EA">
        <w:t xml:space="preserve">, МАХ — </w:t>
      </w:r>
      <w:hyperlink r:id="rId13" w:history="1">
        <w:r w:rsidR="009D20EA" w:rsidRPr="009D20EA">
          <w:rPr>
            <w:rStyle w:val="af3"/>
          </w:rPr>
          <w:t>https://max.ru/sfr_kursk</w:t>
        </w:r>
      </w:hyperlink>
    </w:p>
    <w:sectPr w:rsidR="001C5BF3" w:rsidSect="009D20EA">
      <w:pgSz w:w="11905" w:h="16837"/>
      <w:pgMar w:top="567" w:right="706" w:bottom="0" w:left="1418" w:header="567" w:footer="36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F6439"/>
    <w:multiLevelType w:val="multilevel"/>
    <w:tmpl w:val="6E0AE70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4E7FB6"/>
    <w:multiLevelType w:val="multilevel"/>
    <w:tmpl w:val="604C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215"/>
    <w:multiLevelType w:val="multilevel"/>
    <w:tmpl w:val="604C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E66FA"/>
    <w:rsid w:val="000A04B1"/>
    <w:rsid w:val="000C7F94"/>
    <w:rsid w:val="000D6D9D"/>
    <w:rsid w:val="000F5A5C"/>
    <w:rsid w:val="00101E0E"/>
    <w:rsid w:val="001061BF"/>
    <w:rsid w:val="001136D3"/>
    <w:rsid w:val="001333C7"/>
    <w:rsid w:val="00153AFF"/>
    <w:rsid w:val="00184BD8"/>
    <w:rsid w:val="00186A64"/>
    <w:rsid w:val="001931DD"/>
    <w:rsid w:val="001B0707"/>
    <w:rsid w:val="001C5BF3"/>
    <w:rsid w:val="001D0BC5"/>
    <w:rsid w:val="001E0640"/>
    <w:rsid w:val="00212C87"/>
    <w:rsid w:val="00251542"/>
    <w:rsid w:val="00257942"/>
    <w:rsid w:val="002A5046"/>
    <w:rsid w:val="002A6FEB"/>
    <w:rsid w:val="00302B7F"/>
    <w:rsid w:val="003165D9"/>
    <w:rsid w:val="00317B5E"/>
    <w:rsid w:val="00337D35"/>
    <w:rsid w:val="00350BAB"/>
    <w:rsid w:val="00393EB4"/>
    <w:rsid w:val="003A5CF4"/>
    <w:rsid w:val="003C1BD5"/>
    <w:rsid w:val="003D3C1E"/>
    <w:rsid w:val="003E3D62"/>
    <w:rsid w:val="0041059F"/>
    <w:rsid w:val="00451454"/>
    <w:rsid w:val="004A3363"/>
    <w:rsid w:val="004A6541"/>
    <w:rsid w:val="004B53F5"/>
    <w:rsid w:val="004B78DF"/>
    <w:rsid w:val="004C2B39"/>
    <w:rsid w:val="005118BF"/>
    <w:rsid w:val="0053250B"/>
    <w:rsid w:val="00560AF6"/>
    <w:rsid w:val="00566474"/>
    <w:rsid w:val="005D74DE"/>
    <w:rsid w:val="005D7629"/>
    <w:rsid w:val="00604F54"/>
    <w:rsid w:val="006359EE"/>
    <w:rsid w:val="00654CBE"/>
    <w:rsid w:val="0068468D"/>
    <w:rsid w:val="006A7E56"/>
    <w:rsid w:val="0071493E"/>
    <w:rsid w:val="00722E2E"/>
    <w:rsid w:val="00741C9B"/>
    <w:rsid w:val="0078388E"/>
    <w:rsid w:val="00793E05"/>
    <w:rsid w:val="007E1357"/>
    <w:rsid w:val="00841014"/>
    <w:rsid w:val="00841CC4"/>
    <w:rsid w:val="00866EF7"/>
    <w:rsid w:val="008843B7"/>
    <w:rsid w:val="00940C6D"/>
    <w:rsid w:val="00962372"/>
    <w:rsid w:val="009B0249"/>
    <w:rsid w:val="009C0913"/>
    <w:rsid w:val="009D20EA"/>
    <w:rsid w:val="009D75FE"/>
    <w:rsid w:val="00A22B60"/>
    <w:rsid w:val="00AA2FFB"/>
    <w:rsid w:val="00AB6B80"/>
    <w:rsid w:val="00AD7FD7"/>
    <w:rsid w:val="00AF2976"/>
    <w:rsid w:val="00B16A17"/>
    <w:rsid w:val="00B22B99"/>
    <w:rsid w:val="00B4186D"/>
    <w:rsid w:val="00B84C1F"/>
    <w:rsid w:val="00BB55F4"/>
    <w:rsid w:val="00BD3CEE"/>
    <w:rsid w:val="00C0215F"/>
    <w:rsid w:val="00C142FF"/>
    <w:rsid w:val="00C31DB9"/>
    <w:rsid w:val="00C54CB4"/>
    <w:rsid w:val="00C633F4"/>
    <w:rsid w:val="00C64912"/>
    <w:rsid w:val="00CA59AB"/>
    <w:rsid w:val="00D06545"/>
    <w:rsid w:val="00D22114"/>
    <w:rsid w:val="00D2382E"/>
    <w:rsid w:val="00D25EEA"/>
    <w:rsid w:val="00D347CC"/>
    <w:rsid w:val="00D52E3C"/>
    <w:rsid w:val="00D650EC"/>
    <w:rsid w:val="00D76082"/>
    <w:rsid w:val="00DA638E"/>
    <w:rsid w:val="00DD1BCC"/>
    <w:rsid w:val="00E44438"/>
    <w:rsid w:val="00E50E2D"/>
    <w:rsid w:val="00F33020"/>
    <w:rsid w:val="00F402E1"/>
    <w:rsid w:val="00F51E91"/>
    <w:rsid w:val="00F74C2A"/>
    <w:rsid w:val="00FB39D1"/>
    <w:rsid w:val="00FD303B"/>
    <w:rsid w:val="00FE60C7"/>
    <w:rsid w:val="00FE66FA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75FE"/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suppressAutoHyphens/>
      <w:overflowPunct w:val="0"/>
      <w:autoSpaceDE w:val="0"/>
      <w:ind w:left="1440" w:hanging="360"/>
      <w:jc w:val="right"/>
      <w:outlineLvl w:val="1"/>
    </w:pPr>
    <w:rPr>
      <w:b/>
      <w:szCs w:val="20"/>
      <w:lang w:eastAsia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  <w:lang w:eastAsia="ar-SA"/>
    </w:rPr>
  </w:style>
  <w:style w:type="paragraph" w:styleId="5">
    <w:name w:val="heading 5"/>
    <w:basedOn w:val="a0"/>
    <w:next w:val="a0"/>
    <w:pPr>
      <w:keepNext/>
      <w:keepLines/>
      <w:suppressAutoHyphens/>
      <w:spacing w:before="220" w:after="40"/>
      <w:outlineLvl w:val="4"/>
    </w:pPr>
    <w:rPr>
      <w:b/>
      <w:kern w:val="1"/>
      <w:sz w:val="22"/>
      <w:szCs w:val="22"/>
      <w:lang w:eastAsia="ar-SA"/>
    </w:rPr>
  </w:style>
  <w:style w:type="paragraph" w:styleId="6">
    <w:name w:val="heading 6"/>
    <w:basedOn w:val="a0"/>
    <w:next w:val="a0"/>
    <w:pPr>
      <w:keepNext/>
      <w:keepLines/>
      <w:suppressAutoHyphens/>
      <w:spacing w:before="200" w:after="40"/>
      <w:outlineLvl w:val="5"/>
    </w:pPr>
    <w:rPr>
      <w:b/>
      <w:kern w:val="1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pPr>
      <w:keepNext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6">
    <w:name w:val="page number"/>
    <w:basedOn w:val="11"/>
    <w:semiHidden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paragraph" w:styleId="a5">
    <w:name w:val="Body Text"/>
    <w:basedOn w:val="a0"/>
    <w:link w:val="a8"/>
    <w:semiHidden/>
    <w:pPr>
      <w:suppressAutoHyphens/>
      <w:spacing w:after="120"/>
    </w:pPr>
    <w:rPr>
      <w:kern w:val="1"/>
      <w:lang w:eastAsia="ar-SA"/>
    </w:rPr>
  </w:style>
  <w:style w:type="paragraph" w:styleId="a9">
    <w:name w:val="List"/>
    <w:basedOn w:val="a5"/>
    <w:semiHidden/>
    <w:rPr>
      <w:rFonts w:ascii="Arial" w:hAnsi="Arial" w:cs="Tahoma"/>
    </w:rPr>
  </w:style>
  <w:style w:type="paragraph" w:customStyle="1" w:styleId="12">
    <w:name w:val="Название1"/>
    <w:basedOn w:val="a0"/>
    <w:pPr>
      <w:suppressLineNumbers/>
      <w:suppressAutoHyphens/>
      <w:spacing w:before="120" w:after="120"/>
    </w:pPr>
    <w:rPr>
      <w:rFonts w:ascii="Arial" w:hAnsi="Arial" w:cs="Tahoma"/>
      <w:i/>
      <w:iCs/>
      <w:kern w:val="1"/>
      <w:sz w:val="20"/>
      <w:lang w:eastAsia="ar-SA"/>
    </w:rPr>
  </w:style>
  <w:style w:type="paragraph" w:customStyle="1" w:styleId="13">
    <w:name w:val="Указатель1"/>
    <w:basedOn w:val="a0"/>
    <w:pPr>
      <w:suppressLineNumbers/>
      <w:suppressAutoHyphens/>
    </w:pPr>
    <w:rPr>
      <w:rFonts w:ascii="Arial" w:hAnsi="Arial" w:cs="Tahoma"/>
      <w:kern w:val="1"/>
      <w:lang w:eastAsia="ar-SA"/>
    </w:rPr>
  </w:style>
  <w:style w:type="paragraph" w:styleId="aa">
    <w:name w:val="header"/>
    <w:basedOn w:val="a0"/>
    <w:semiHidden/>
    <w:pPr>
      <w:tabs>
        <w:tab w:val="center" w:pos="4677"/>
        <w:tab w:val="right" w:pos="9355"/>
      </w:tabs>
      <w:suppressAutoHyphens/>
    </w:pPr>
    <w:rPr>
      <w:kern w:val="1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b">
    <w:name w:val="Содержимое врезки"/>
    <w:basedOn w:val="a5"/>
  </w:style>
  <w:style w:type="paragraph" w:styleId="ac">
    <w:name w:val="footer"/>
    <w:basedOn w:val="a0"/>
    <w:link w:val="ad"/>
    <w:semiHidden/>
    <w:pPr>
      <w:suppressLineNumbers/>
      <w:tabs>
        <w:tab w:val="center" w:pos="4818"/>
        <w:tab w:val="right" w:pos="9637"/>
      </w:tabs>
      <w:suppressAutoHyphens/>
    </w:pPr>
    <w:rPr>
      <w:kern w:val="1"/>
      <w:lang w:eastAsia="ar-SA"/>
    </w:rPr>
  </w:style>
  <w:style w:type="paragraph" w:styleId="ae">
    <w:name w:val="Body Text Indent"/>
    <w:basedOn w:val="a0"/>
    <w:semiHidden/>
    <w:pPr>
      <w:suppressAutoHyphens/>
      <w:spacing w:line="360" w:lineRule="auto"/>
      <w:ind w:firstLine="709"/>
      <w:jc w:val="both"/>
    </w:pPr>
    <w:rPr>
      <w:kern w:val="1"/>
      <w:sz w:val="28"/>
      <w:lang w:eastAsia="ar-SA"/>
    </w:rPr>
  </w:style>
  <w:style w:type="paragraph" w:customStyle="1" w:styleId="af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0">
    <w:name w:val="Normal (Web)"/>
    <w:basedOn w:val="a0"/>
    <w:link w:val="af1"/>
    <w:uiPriority w:val="99"/>
    <w:unhideWhenUsed/>
    <w:rsid w:val="00123B67"/>
    <w:pPr>
      <w:spacing w:before="100" w:beforeAutospacing="1" w:after="100" w:afterAutospacing="1"/>
    </w:pPr>
  </w:style>
  <w:style w:type="paragraph" w:styleId="af2">
    <w:name w:val="List Paragraph"/>
    <w:basedOn w:val="a0"/>
    <w:uiPriority w:val="99"/>
    <w:qFormat/>
    <w:rsid w:val="00DF2D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3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4">
    <w:name w:val="Strong"/>
    <w:link w:val="15"/>
    <w:uiPriority w:val="22"/>
    <w:qFormat/>
    <w:rsid w:val="00052916"/>
    <w:rPr>
      <w:b/>
      <w:bCs/>
    </w:rPr>
  </w:style>
  <w:style w:type="character" w:styleId="af5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6">
    <w:name w:val="Subtitle"/>
    <w:basedOn w:val="a0"/>
    <w:next w:val="a0"/>
    <w:link w:val="af7"/>
    <w:pPr>
      <w:suppressAutoHyphens/>
    </w:pPr>
    <w:rPr>
      <w:b/>
      <w:kern w:val="1"/>
      <w:sz w:val="28"/>
      <w:szCs w:val="28"/>
      <w:lang w:eastAsia="ar-SA"/>
    </w:rPr>
  </w:style>
  <w:style w:type="character" w:customStyle="1" w:styleId="af7">
    <w:name w:val="Подзаголовок Знак"/>
    <w:link w:val="af6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pacing w:before="100" w:beforeAutospacing="1" w:after="100" w:afterAutospacing="1"/>
    </w:pPr>
  </w:style>
  <w:style w:type="paragraph" w:customStyle="1" w:styleId="16">
    <w:name w:val="Обычный отступ1"/>
    <w:basedOn w:val="a0"/>
    <w:rsid w:val="007648B7"/>
    <w:pPr>
      <w:suppressAutoHyphens/>
      <w:spacing w:line="360" w:lineRule="auto"/>
      <w:ind w:firstLine="624"/>
      <w:jc w:val="both"/>
    </w:pPr>
    <w:rPr>
      <w:sz w:val="28"/>
      <w:szCs w:val="20"/>
      <w:lang w:eastAsia="ar-SA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uppressAutoHyphens/>
      <w:spacing w:after="120" w:line="480" w:lineRule="auto"/>
      <w:ind w:left="283"/>
    </w:pPr>
    <w:rPr>
      <w:kern w:val="1"/>
      <w:lang w:eastAsia="ar-SA"/>
    </w:r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</w:pPr>
    <w:rPr>
      <w:szCs w:val="20"/>
    </w:rPr>
  </w:style>
  <w:style w:type="paragraph" w:customStyle="1" w:styleId="17">
    <w:name w:val="Основной текст1"/>
    <w:basedOn w:val="a0"/>
    <w:rsid w:val="008F25DC"/>
    <w:rPr>
      <w:sz w:val="22"/>
      <w:szCs w:val="20"/>
    </w:rPr>
  </w:style>
  <w:style w:type="paragraph" w:customStyle="1" w:styleId="consplusnormal0">
    <w:name w:val="consplusnormal"/>
    <w:basedOn w:val="a0"/>
    <w:rsid w:val="008F25DC"/>
    <w:pPr>
      <w:spacing w:before="100" w:beforeAutospacing="1" w:after="100" w:afterAutospacing="1"/>
    </w:pPr>
  </w:style>
  <w:style w:type="paragraph" w:customStyle="1" w:styleId="articleinfo">
    <w:name w:val="articleinfo"/>
    <w:basedOn w:val="a0"/>
    <w:rsid w:val="00F768ED"/>
    <w:pPr>
      <w:spacing w:before="100" w:beforeAutospacing="1" w:after="100" w:afterAutospacing="1"/>
    </w:pPr>
  </w:style>
  <w:style w:type="character" w:customStyle="1" w:styleId="createdby">
    <w:name w:val="createdby"/>
    <w:basedOn w:val="a1"/>
    <w:rsid w:val="00F768ED"/>
  </w:style>
  <w:style w:type="paragraph" w:customStyle="1" w:styleId="af8">
    <w:name w:val="a"/>
    <w:basedOn w:val="a0"/>
    <w:uiPriority w:val="99"/>
    <w:semiHidden/>
    <w:rsid w:val="007358CE"/>
    <w:pPr>
      <w:spacing w:before="100" w:beforeAutospacing="1" w:after="100" w:afterAutospacing="1"/>
    </w:pPr>
  </w:style>
  <w:style w:type="paragraph" w:customStyle="1" w:styleId="a00">
    <w:name w:val="a0"/>
    <w:basedOn w:val="a0"/>
    <w:uiPriority w:val="99"/>
    <w:semiHidden/>
    <w:rsid w:val="007358CE"/>
    <w:pPr>
      <w:spacing w:before="100" w:beforeAutospacing="1" w:after="100" w:afterAutospacing="1"/>
    </w:p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pacing w:before="100" w:beforeAutospacing="1" w:after="100" w:afterAutospacing="1"/>
    </w:p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9">
    <w:name w:val="Текст документа Знак"/>
    <w:link w:val="afa"/>
    <w:locked/>
    <w:rsid w:val="007E3B49"/>
    <w:rPr>
      <w:rFonts w:eastAsia="Verdana"/>
      <w:i/>
      <w:color w:val="000000"/>
      <w:sz w:val="28"/>
      <w:szCs w:val="28"/>
      <w:lang w:val="x-none" w:eastAsia="x-none"/>
    </w:rPr>
  </w:style>
  <w:style w:type="paragraph" w:customStyle="1" w:styleId="afa">
    <w:name w:val="Текст документа"/>
    <w:basedOn w:val="af0"/>
    <w:link w:val="af9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 w:val="x-none" w:eastAsia="x-none"/>
    </w:rPr>
  </w:style>
  <w:style w:type="character" w:customStyle="1" w:styleId="num">
    <w:name w:val="num"/>
    <w:basedOn w:val="a1"/>
    <w:rsid w:val="00B27595"/>
  </w:style>
  <w:style w:type="character" w:customStyle="1" w:styleId="18">
    <w:name w:val="Заголовок1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uppressAutoHyphens/>
      <w:spacing w:after="120" w:line="480" w:lineRule="auto"/>
    </w:pPr>
    <w:rPr>
      <w:kern w:val="1"/>
      <w:lang w:eastAsia="ar-SA"/>
    </w:r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b">
    <w:name w:val="caption"/>
    <w:basedOn w:val="a0"/>
    <w:next w:val="a0"/>
    <w:semiHidden/>
    <w:unhideWhenUsed/>
    <w:qFormat/>
    <w:rsid w:val="00073344"/>
    <w:pPr>
      <w:spacing w:line="360" w:lineRule="auto"/>
      <w:jc w:val="both"/>
    </w:pPr>
    <w:rPr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pacing w:before="100" w:after="100"/>
    </w:pPr>
    <w:rPr>
      <w:sz w:val="28"/>
      <w:szCs w:val="20"/>
    </w:rPr>
  </w:style>
  <w:style w:type="paragraph" w:customStyle="1" w:styleId="commenttip-jck">
    <w:name w:val="commenttip-jck"/>
    <w:basedOn w:val="a0"/>
    <w:rsid w:val="00A15BC0"/>
    <w:pPr>
      <w:spacing w:before="100" w:beforeAutospacing="1" w:after="100" w:afterAutospacing="1"/>
    </w:p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c">
    <w:name w:val="Balloon Text"/>
    <w:basedOn w:val="a0"/>
    <w:link w:val="afd"/>
    <w:uiPriority w:val="99"/>
    <w:semiHidden/>
    <w:unhideWhenUsed/>
    <w:rsid w:val="009E13EF"/>
    <w:pPr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afd">
    <w:name w:val="Текст выноски Знак"/>
    <w:link w:val="afc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e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pacing w:before="100" w:beforeAutospacing="1" w:after="100" w:afterAutospacing="1"/>
    </w:pPr>
  </w:style>
  <w:style w:type="character" w:customStyle="1" w:styleId="art-postdateicon">
    <w:name w:val="art-postdateicon"/>
    <w:basedOn w:val="a1"/>
    <w:rsid w:val="00EE6EFC"/>
  </w:style>
  <w:style w:type="character" w:customStyle="1" w:styleId="name">
    <w:name w:val="name"/>
    <w:basedOn w:val="a1"/>
    <w:rsid w:val="00117D6B"/>
  </w:style>
  <w:style w:type="character" w:customStyle="1" w:styleId="value">
    <w:name w:val="value"/>
    <w:basedOn w:val="a1"/>
    <w:rsid w:val="00117D6B"/>
  </w:style>
  <w:style w:type="paragraph" w:customStyle="1" w:styleId="aff">
    <w:name w:val="Обычный.шаблон"/>
    <w:basedOn w:val="a0"/>
    <w:qFormat/>
    <w:rsid w:val="004F6F6E"/>
    <w:pPr>
      <w:spacing w:after="200" w:line="276" w:lineRule="auto"/>
      <w:jc w:val="both"/>
    </w:pPr>
    <w:rPr>
      <w:rFonts w:eastAsia="Calibri"/>
      <w:lang w:eastAsia="en-US"/>
    </w:rPr>
  </w:style>
  <w:style w:type="character" w:customStyle="1" w:styleId="infoblockcomments">
    <w:name w:val="info_block_comments"/>
    <w:basedOn w:val="a1"/>
    <w:rsid w:val="0071105A"/>
  </w:style>
  <w:style w:type="paragraph" w:customStyle="1" w:styleId="copy">
    <w:name w:val="copy"/>
    <w:basedOn w:val="a0"/>
    <w:rsid w:val="0071105A"/>
    <w:pPr>
      <w:spacing w:before="100" w:beforeAutospacing="1" w:after="100" w:afterAutospacing="1"/>
    </w:pPr>
  </w:style>
  <w:style w:type="character" w:customStyle="1" w:styleId="a8">
    <w:name w:val="Основной текст Знак"/>
    <w:link w:val="a5"/>
    <w:semiHidden/>
    <w:rsid w:val="00692EFF"/>
    <w:rPr>
      <w:kern w:val="1"/>
      <w:sz w:val="24"/>
      <w:szCs w:val="24"/>
      <w:lang w:eastAsia="ar-SA"/>
    </w:rPr>
  </w:style>
  <w:style w:type="paragraph" w:customStyle="1" w:styleId="aff0">
    <w:name w:val="Стиль маркера"/>
    <w:basedOn w:val="a0"/>
    <w:rsid w:val="001F2DFC"/>
    <w:pPr>
      <w:tabs>
        <w:tab w:val="num" w:pos="720"/>
      </w:tabs>
      <w:ind w:left="357" w:hanging="357"/>
    </w:pPr>
    <w:rPr>
      <w:rFonts w:ascii="Arial" w:hAnsi="Arial"/>
      <w:sz w:val="20"/>
    </w:rPr>
  </w:style>
  <w:style w:type="character" w:customStyle="1" w:styleId="apple-style-span">
    <w:name w:val="apple-style-span"/>
    <w:basedOn w:val="a1"/>
    <w:rsid w:val="001F2DFC"/>
  </w:style>
  <w:style w:type="character" w:customStyle="1" w:styleId="newsdetailtemplate">
    <w:name w:val="news_detail_template"/>
    <w:basedOn w:val="a1"/>
    <w:rsid w:val="00C156B9"/>
  </w:style>
  <w:style w:type="paragraph" w:customStyle="1" w:styleId="proparticle">
    <w:name w:val="proparticle"/>
    <w:basedOn w:val="a0"/>
    <w:rsid w:val="00871581"/>
    <w:pPr>
      <w:spacing w:before="100" w:beforeAutospacing="1" w:after="100" w:afterAutospacing="1"/>
    </w:pPr>
  </w:style>
  <w:style w:type="paragraph" w:styleId="aff1">
    <w:name w:val="No Spacing"/>
    <w:uiPriority w:val="1"/>
    <w:qFormat/>
    <w:rsid w:val="00871581"/>
    <w:pPr>
      <w:suppressAutoHyphens/>
    </w:pPr>
    <w:rPr>
      <w:kern w:val="1"/>
      <w:lang w:eastAsia="ar-SA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F8162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1"/>
    <w:rsid w:val="00F81623"/>
  </w:style>
  <w:style w:type="character" w:customStyle="1" w:styleId="shipping-cost">
    <w:name w:val="shipping-cost"/>
    <w:basedOn w:val="a1"/>
    <w:rsid w:val="00F81623"/>
  </w:style>
  <w:style w:type="character" w:customStyle="1" w:styleId="shipping-to">
    <w:name w:val="shipping-to"/>
    <w:basedOn w:val="a1"/>
    <w:rsid w:val="00F81623"/>
  </w:style>
  <w:style w:type="character" w:customStyle="1" w:styleId="shipping-via">
    <w:name w:val="shipping-via"/>
    <w:basedOn w:val="a1"/>
    <w:rsid w:val="00F81623"/>
  </w:style>
  <w:style w:type="character" w:customStyle="1" w:styleId="lbl-unit">
    <w:name w:val="lbl-unit"/>
    <w:basedOn w:val="a1"/>
    <w:rsid w:val="00F81623"/>
  </w:style>
  <w:style w:type="character" w:customStyle="1" w:styleId="sub-info">
    <w:name w:val="sub-info"/>
    <w:basedOn w:val="a1"/>
    <w:rsid w:val="00F81623"/>
  </w:style>
  <w:style w:type="character" w:customStyle="1" w:styleId="sku-totle-price-tip">
    <w:name w:val="sku-totle-price-tip"/>
    <w:basedOn w:val="a1"/>
    <w:rsid w:val="00F81623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F8162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1"/>
    <w:rsid w:val="00B24330"/>
  </w:style>
  <w:style w:type="character" w:customStyle="1" w:styleId="ui-rating-star">
    <w:name w:val="ui-rating-star"/>
    <w:basedOn w:val="a1"/>
    <w:rsid w:val="00B24330"/>
  </w:style>
  <w:style w:type="character" w:customStyle="1" w:styleId="orders-count">
    <w:name w:val="orders-count"/>
    <w:basedOn w:val="a1"/>
    <w:rsid w:val="00B24330"/>
  </w:style>
  <w:style w:type="character" w:customStyle="1" w:styleId="total-price">
    <w:name w:val="total-price"/>
    <w:basedOn w:val="a1"/>
    <w:rsid w:val="00B24330"/>
  </w:style>
  <w:style w:type="character" w:customStyle="1" w:styleId="store-promotion-item">
    <w:name w:val="store-promotion-item"/>
    <w:basedOn w:val="a1"/>
    <w:rsid w:val="00985C15"/>
  </w:style>
  <w:style w:type="character" w:customStyle="1" w:styleId="socialitem-follows">
    <w:name w:val="social__item-follows"/>
    <w:basedOn w:val="a1"/>
    <w:rsid w:val="009D5DC6"/>
  </w:style>
  <w:style w:type="character" w:customStyle="1" w:styleId="nobr">
    <w:name w:val="nobr"/>
    <w:basedOn w:val="a1"/>
    <w:rsid w:val="00415A1C"/>
  </w:style>
  <w:style w:type="character" w:customStyle="1" w:styleId="text-highlight">
    <w:name w:val="text-highlight"/>
    <w:basedOn w:val="a1"/>
    <w:rsid w:val="00B07737"/>
  </w:style>
  <w:style w:type="paragraph" w:customStyle="1" w:styleId="210">
    <w:name w:val="Основной текст с отступом 21"/>
    <w:basedOn w:val="a0"/>
    <w:rsid w:val="002608B7"/>
    <w:pPr>
      <w:widowControl w:val="0"/>
      <w:spacing w:after="120" w:line="480" w:lineRule="auto"/>
      <w:ind w:left="283"/>
    </w:pPr>
    <w:rPr>
      <w:sz w:val="28"/>
      <w:szCs w:val="28"/>
      <w:lang w:bidi="ru-RU"/>
    </w:rPr>
  </w:style>
  <w:style w:type="character" w:customStyle="1" w:styleId="ad">
    <w:name w:val="Нижний колонтитул Знак"/>
    <w:link w:val="ac"/>
    <w:semiHidden/>
    <w:rsid w:val="000506EC"/>
    <w:rPr>
      <w:kern w:val="1"/>
      <w:sz w:val="24"/>
      <w:szCs w:val="24"/>
      <w:lang w:eastAsia="ar-SA"/>
    </w:rPr>
  </w:style>
  <w:style w:type="character" w:customStyle="1" w:styleId="af1">
    <w:name w:val="Обычный (веб) Знак"/>
    <w:link w:val="af0"/>
    <w:uiPriority w:val="99"/>
    <w:rsid w:val="00D81172"/>
    <w:rPr>
      <w:sz w:val="24"/>
      <w:szCs w:val="24"/>
    </w:rPr>
  </w:style>
  <w:style w:type="paragraph" w:styleId="aff2">
    <w:name w:val="Normal Indent"/>
    <w:basedOn w:val="a0"/>
    <w:semiHidden/>
    <w:rsid w:val="002E7133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blk">
    <w:name w:val="blk"/>
    <w:basedOn w:val="a1"/>
    <w:rsid w:val="002E7133"/>
  </w:style>
  <w:style w:type="character" w:customStyle="1" w:styleId="topiclabel">
    <w:name w:val="topic_label"/>
    <w:basedOn w:val="a1"/>
    <w:rsid w:val="00270ADF"/>
  </w:style>
  <w:style w:type="character" w:customStyle="1" w:styleId="topiclabelcity">
    <w:name w:val="topic_label_city"/>
    <w:basedOn w:val="a1"/>
    <w:rsid w:val="00270ADF"/>
  </w:style>
  <w:style w:type="character" w:customStyle="1" w:styleId="bannertopiclabelheaderred">
    <w:name w:val="bannertopiclabel_headerred"/>
    <w:basedOn w:val="a1"/>
    <w:rsid w:val="00270ADF"/>
  </w:style>
  <w:style w:type="paragraph" w:customStyle="1" w:styleId="ng-scope">
    <w:name w:val="ng-scope"/>
    <w:basedOn w:val="a0"/>
    <w:rsid w:val="008549CC"/>
    <w:pPr>
      <w:spacing w:before="100" w:beforeAutospacing="1" w:after="100" w:afterAutospacing="1"/>
    </w:pPr>
  </w:style>
  <w:style w:type="paragraph" w:customStyle="1" w:styleId="15">
    <w:name w:val="Строгий1"/>
    <w:basedOn w:val="a0"/>
    <w:link w:val="af4"/>
    <w:uiPriority w:val="22"/>
    <w:rsid w:val="00D16AD7"/>
    <w:pPr>
      <w:spacing w:after="200" w:line="276" w:lineRule="auto"/>
    </w:pPr>
    <w:rPr>
      <w:b/>
      <w:bCs/>
      <w:sz w:val="20"/>
      <w:szCs w:val="20"/>
    </w:rPr>
  </w:style>
  <w:style w:type="character" w:customStyle="1" w:styleId="blindlabel">
    <w:name w:val="blind_label"/>
    <w:basedOn w:val="a1"/>
    <w:rsid w:val="00404F1E"/>
  </w:style>
  <w:style w:type="character" w:customStyle="1" w:styleId="postrepliesreorder">
    <w:name w:val="post_replies_reorder"/>
    <w:basedOn w:val="a1"/>
    <w:rsid w:val="00404F1E"/>
  </w:style>
  <w:style w:type="character" w:customStyle="1" w:styleId="reldate">
    <w:name w:val="rel_date"/>
    <w:basedOn w:val="a1"/>
    <w:rsid w:val="00404F1E"/>
  </w:style>
  <w:style w:type="character" w:customStyle="1" w:styleId="imagestatusstatus">
    <w:name w:val="image_status__status"/>
    <w:basedOn w:val="a1"/>
    <w:rsid w:val="00404F1E"/>
  </w:style>
  <w:style w:type="paragraph" w:customStyle="1" w:styleId="mb-16">
    <w:name w:val="mb-16"/>
    <w:basedOn w:val="a0"/>
    <w:rsid w:val="005F525F"/>
    <w:pPr>
      <w:spacing w:before="100" w:beforeAutospacing="1" w:after="100" w:afterAutospacing="1"/>
    </w:pPr>
  </w:style>
  <w:style w:type="character" w:customStyle="1" w:styleId="caps">
    <w:name w:val="caps"/>
    <w:basedOn w:val="a1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8A03FE"/>
    <w:rPr>
      <w:color w:val="605E5C"/>
      <w:shd w:val="clear" w:color="auto" w:fill="E1DFDD"/>
    </w:rPr>
  </w:style>
  <w:style w:type="character" w:customStyle="1" w:styleId="js-phone-number">
    <w:name w:val="js-phone-number"/>
    <w:basedOn w:val="a1"/>
    <w:rsid w:val="00B84C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75FE"/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suppressAutoHyphens/>
      <w:overflowPunct w:val="0"/>
      <w:autoSpaceDE w:val="0"/>
      <w:ind w:left="1440" w:hanging="360"/>
      <w:jc w:val="right"/>
      <w:outlineLvl w:val="1"/>
    </w:pPr>
    <w:rPr>
      <w:b/>
      <w:szCs w:val="20"/>
      <w:lang w:eastAsia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  <w:lang w:eastAsia="ar-SA"/>
    </w:rPr>
  </w:style>
  <w:style w:type="paragraph" w:styleId="5">
    <w:name w:val="heading 5"/>
    <w:basedOn w:val="a0"/>
    <w:next w:val="a0"/>
    <w:pPr>
      <w:keepNext/>
      <w:keepLines/>
      <w:suppressAutoHyphens/>
      <w:spacing w:before="220" w:after="40"/>
      <w:outlineLvl w:val="4"/>
    </w:pPr>
    <w:rPr>
      <w:b/>
      <w:kern w:val="1"/>
      <w:sz w:val="22"/>
      <w:szCs w:val="22"/>
      <w:lang w:eastAsia="ar-SA"/>
    </w:rPr>
  </w:style>
  <w:style w:type="paragraph" w:styleId="6">
    <w:name w:val="heading 6"/>
    <w:basedOn w:val="a0"/>
    <w:next w:val="a0"/>
    <w:pPr>
      <w:keepNext/>
      <w:keepLines/>
      <w:suppressAutoHyphens/>
      <w:spacing w:before="200" w:after="40"/>
      <w:outlineLvl w:val="5"/>
    </w:pPr>
    <w:rPr>
      <w:b/>
      <w:kern w:val="1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pPr>
      <w:keepNext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6">
    <w:name w:val="page number"/>
    <w:basedOn w:val="11"/>
    <w:semiHidden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paragraph" w:styleId="a5">
    <w:name w:val="Body Text"/>
    <w:basedOn w:val="a0"/>
    <w:link w:val="a8"/>
    <w:semiHidden/>
    <w:pPr>
      <w:suppressAutoHyphens/>
      <w:spacing w:after="120"/>
    </w:pPr>
    <w:rPr>
      <w:kern w:val="1"/>
      <w:lang w:eastAsia="ar-SA"/>
    </w:rPr>
  </w:style>
  <w:style w:type="paragraph" w:styleId="a9">
    <w:name w:val="List"/>
    <w:basedOn w:val="a5"/>
    <w:semiHidden/>
    <w:rPr>
      <w:rFonts w:ascii="Arial" w:hAnsi="Arial" w:cs="Tahoma"/>
    </w:rPr>
  </w:style>
  <w:style w:type="paragraph" w:customStyle="1" w:styleId="12">
    <w:name w:val="Название1"/>
    <w:basedOn w:val="a0"/>
    <w:pPr>
      <w:suppressLineNumbers/>
      <w:suppressAutoHyphens/>
      <w:spacing w:before="120" w:after="120"/>
    </w:pPr>
    <w:rPr>
      <w:rFonts w:ascii="Arial" w:hAnsi="Arial" w:cs="Tahoma"/>
      <w:i/>
      <w:iCs/>
      <w:kern w:val="1"/>
      <w:sz w:val="20"/>
      <w:lang w:eastAsia="ar-SA"/>
    </w:rPr>
  </w:style>
  <w:style w:type="paragraph" w:customStyle="1" w:styleId="13">
    <w:name w:val="Указатель1"/>
    <w:basedOn w:val="a0"/>
    <w:pPr>
      <w:suppressLineNumbers/>
      <w:suppressAutoHyphens/>
    </w:pPr>
    <w:rPr>
      <w:rFonts w:ascii="Arial" w:hAnsi="Arial" w:cs="Tahoma"/>
      <w:kern w:val="1"/>
      <w:lang w:eastAsia="ar-SA"/>
    </w:rPr>
  </w:style>
  <w:style w:type="paragraph" w:styleId="aa">
    <w:name w:val="header"/>
    <w:basedOn w:val="a0"/>
    <w:semiHidden/>
    <w:pPr>
      <w:tabs>
        <w:tab w:val="center" w:pos="4677"/>
        <w:tab w:val="right" w:pos="9355"/>
      </w:tabs>
      <w:suppressAutoHyphens/>
    </w:pPr>
    <w:rPr>
      <w:kern w:val="1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b">
    <w:name w:val="Содержимое врезки"/>
    <w:basedOn w:val="a5"/>
  </w:style>
  <w:style w:type="paragraph" w:styleId="ac">
    <w:name w:val="footer"/>
    <w:basedOn w:val="a0"/>
    <w:link w:val="ad"/>
    <w:semiHidden/>
    <w:pPr>
      <w:suppressLineNumbers/>
      <w:tabs>
        <w:tab w:val="center" w:pos="4818"/>
        <w:tab w:val="right" w:pos="9637"/>
      </w:tabs>
      <w:suppressAutoHyphens/>
    </w:pPr>
    <w:rPr>
      <w:kern w:val="1"/>
      <w:lang w:eastAsia="ar-SA"/>
    </w:rPr>
  </w:style>
  <w:style w:type="paragraph" w:styleId="ae">
    <w:name w:val="Body Text Indent"/>
    <w:basedOn w:val="a0"/>
    <w:semiHidden/>
    <w:pPr>
      <w:suppressAutoHyphens/>
      <w:spacing w:line="360" w:lineRule="auto"/>
      <w:ind w:firstLine="709"/>
      <w:jc w:val="both"/>
    </w:pPr>
    <w:rPr>
      <w:kern w:val="1"/>
      <w:sz w:val="28"/>
      <w:lang w:eastAsia="ar-SA"/>
    </w:rPr>
  </w:style>
  <w:style w:type="paragraph" w:customStyle="1" w:styleId="af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0">
    <w:name w:val="Normal (Web)"/>
    <w:basedOn w:val="a0"/>
    <w:link w:val="af1"/>
    <w:uiPriority w:val="99"/>
    <w:unhideWhenUsed/>
    <w:rsid w:val="00123B67"/>
    <w:pPr>
      <w:spacing w:before="100" w:beforeAutospacing="1" w:after="100" w:afterAutospacing="1"/>
    </w:pPr>
  </w:style>
  <w:style w:type="paragraph" w:styleId="af2">
    <w:name w:val="List Paragraph"/>
    <w:basedOn w:val="a0"/>
    <w:uiPriority w:val="99"/>
    <w:qFormat/>
    <w:rsid w:val="00DF2D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3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4">
    <w:name w:val="Strong"/>
    <w:link w:val="15"/>
    <w:uiPriority w:val="22"/>
    <w:qFormat/>
    <w:rsid w:val="00052916"/>
    <w:rPr>
      <w:b/>
      <w:bCs/>
    </w:rPr>
  </w:style>
  <w:style w:type="character" w:styleId="af5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6">
    <w:name w:val="Subtitle"/>
    <w:basedOn w:val="a0"/>
    <w:next w:val="a0"/>
    <w:link w:val="af7"/>
    <w:pPr>
      <w:suppressAutoHyphens/>
    </w:pPr>
    <w:rPr>
      <w:b/>
      <w:kern w:val="1"/>
      <w:sz w:val="28"/>
      <w:szCs w:val="28"/>
      <w:lang w:eastAsia="ar-SA"/>
    </w:rPr>
  </w:style>
  <w:style w:type="character" w:customStyle="1" w:styleId="af7">
    <w:name w:val="Подзаголовок Знак"/>
    <w:link w:val="af6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pacing w:before="100" w:beforeAutospacing="1" w:after="100" w:afterAutospacing="1"/>
    </w:pPr>
  </w:style>
  <w:style w:type="paragraph" w:customStyle="1" w:styleId="16">
    <w:name w:val="Обычный отступ1"/>
    <w:basedOn w:val="a0"/>
    <w:rsid w:val="007648B7"/>
    <w:pPr>
      <w:suppressAutoHyphens/>
      <w:spacing w:line="360" w:lineRule="auto"/>
      <w:ind w:firstLine="624"/>
      <w:jc w:val="both"/>
    </w:pPr>
    <w:rPr>
      <w:sz w:val="28"/>
      <w:szCs w:val="20"/>
      <w:lang w:eastAsia="ar-SA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uppressAutoHyphens/>
      <w:spacing w:after="120" w:line="480" w:lineRule="auto"/>
      <w:ind w:left="283"/>
    </w:pPr>
    <w:rPr>
      <w:kern w:val="1"/>
      <w:lang w:eastAsia="ar-SA"/>
    </w:r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</w:pPr>
    <w:rPr>
      <w:szCs w:val="20"/>
    </w:rPr>
  </w:style>
  <w:style w:type="paragraph" w:customStyle="1" w:styleId="17">
    <w:name w:val="Основной текст1"/>
    <w:basedOn w:val="a0"/>
    <w:rsid w:val="008F25DC"/>
    <w:rPr>
      <w:sz w:val="22"/>
      <w:szCs w:val="20"/>
    </w:rPr>
  </w:style>
  <w:style w:type="paragraph" w:customStyle="1" w:styleId="consplusnormal0">
    <w:name w:val="consplusnormal"/>
    <w:basedOn w:val="a0"/>
    <w:rsid w:val="008F25DC"/>
    <w:pPr>
      <w:spacing w:before="100" w:beforeAutospacing="1" w:after="100" w:afterAutospacing="1"/>
    </w:pPr>
  </w:style>
  <w:style w:type="paragraph" w:customStyle="1" w:styleId="articleinfo">
    <w:name w:val="articleinfo"/>
    <w:basedOn w:val="a0"/>
    <w:rsid w:val="00F768ED"/>
    <w:pPr>
      <w:spacing w:before="100" w:beforeAutospacing="1" w:after="100" w:afterAutospacing="1"/>
    </w:pPr>
  </w:style>
  <w:style w:type="character" w:customStyle="1" w:styleId="createdby">
    <w:name w:val="createdby"/>
    <w:basedOn w:val="a1"/>
    <w:rsid w:val="00F768ED"/>
  </w:style>
  <w:style w:type="paragraph" w:customStyle="1" w:styleId="af8">
    <w:name w:val="a"/>
    <w:basedOn w:val="a0"/>
    <w:uiPriority w:val="99"/>
    <w:semiHidden/>
    <w:rsid w:val="007358CE"/>
    <w:pPr>
      <w:spacing w:before="100" w:beforeAutospacing="1" w:after="100" w:afterAutospacing="1"/>
    </w:pPr>
  </w:style>
  <w:style w:type="paragraph" w:customStyle="1" w:styleId="a00">
    <w:name w:val="a0"/>
    <w:basedOn w:val="a0"/>
    <w:uiPriority w:val="99"/>
    <w:semiHidden/>
    <w:rsid w:val="007358CE"/>
    <w:pPr>
      <w:spacing w:before="100" w:beforeAutospacing="1" w:after="100" w:afterAutospacing="1"/>
    </w:p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pacing w:before="100" w:beforeAutospacing="1" w:after="100" w:afterAutospacing="1"/>
    </w:p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9">
    <w:name w:val="Текст документа Знак"/>
    <w:link w:val="afa"/>
    <w:locked/>
    <w:rsid w:val="007E3B49"/>
    <w:rPr>
      <w:rFonts w:eastAsia="Verdana"/>
      <w:i/>
      <w:color w:val="000000"/>
      <w:sz w:val="28"/>
      <w:szCs w:val="28"/>
      <w:lang w:val="x-none" w:eastAsia="x-none"/>
    </w:rPr>
  </w:style>
  <w:style w:type="paragraph" w:customStyle="1" w:styleId="afa">
    <w:name w:val="Текст документа"/>
    <w:basedOn w:val="af0"/>
    <w:link w:val="af9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 w:val="x-none" w:eastAsia="x-none"/>
    </w:rPr>
  </w:style>
  <w:style w:type="character" w:customStyle="1" w:styleId="num">
    <w:name w:val="num"/>
    <w:basedOn w:val="a1"/>
    <w:rsid w:val="00B27595"/>
  </w:style>
  <w:style w:type="character" w:customStyle="1" w:styleId="18">
    <w:name w:val="Заголовок1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uppressAutoHyphens/>
      <w:spacing w:after="120" w:line="480" w:lineRule="auto"/>
    </w:pPr>
    <w:rPr>
      <w:kern w:val="1"/>
      <w:lang w:eastAsia="ar-SA"/>
    </w:r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b">
    <w:name w:val="caption"/>
    <w:basedOn w:val="a0"/>
    <w:next w:val="a0"/>
    <w:semiHidden/>
    <w:unhideWhenUsed/>
    <w:qFormat/>
    <w:rsid w:val="00073344"/>
    <w:pPr>
      <w:spacing w:line="360" w:lineRule="auto"/>
      <w:jc w:val="both"/>
    </w:pPr>
    <w:rPr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pacing w:before="100" w:after="100"/>
    </w:pPr>
    <w:rPr>
      <w:sz w:val="28"/>
      <w:szCs w:val="20"/>
    </w:rPr>
  </w:style>
  <w:style w:type="paragraph" w:customStyle="1" w:styleId="commenttip-jck">
    <w:name w:val="commenttip-jck"/>
    <w:basedOn w:val="a0"/>
    <w:rsid w:val="00A15BC0"/>
    <w:pPr>
      <w:spacing w:before="100" w:beforeAutospacing="1" w:after="100" w:afterAutospacing="1"/>
    </w:p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c">
    <w:name w:val="Balloon Text"/>
    <w:basedOn w:val="a0"/>
    <w:link w:val="afd"/>
    <w:uiPriority w:val="99"/>
    <w:semiHidden/>
    <w:unhideWhenUsed/>
    <w:rsid w:val="009E13EF"/>
    <w:pPr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afd">
    <w:name w:val="Текст выноски Знак"/>
    <w:link w:val="afc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e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pacing w:before="100" w:beforeAutospacing="1" w:after="100" w:afterAutospacing="1"/>
    </w:pPr>
  </w:style>
  <w:style w:type="character" w:customStyle="1" w:styleId="art-postdateicon">
    <w:name w:val="art-postdateicon"/>
    <w:basedOn w:val="a1"/>
    <w:rsid w:val="00EE6EFC"/>
  </w:style>
  <w:style w:type="character" w:customStyle="1" w:styleId="name">
    <w:name w:val="name"/>
    <w:basedOn w:val="a1"/>
    <w:rsid w:val="00117D6B"/>
  </w:style>
  <w:style w:type="character" w:customStyle="1" w:styleId="value">
    <w:name w:val="value"/>
    <w:basedOn w:val="a1"/>
    <w:rsid w:val="00117D6B"/>
  </w:style>
  <w:style w:type="paragraph" w:customStyle="1" w:styleId="aff">
    <w:name w:val="Обычный.шаблон"/>
    <w:basedOn w:val="a0"/>
    <w:qFormat/>
    <w:rsid w:val="004F6F6E"/>
    <w:pPr>
      <w:spacing w:after="200" w:line="276" w:lineRule="auto"/>
      <w:jc w:val="both"/>
    </w:pPr>
    <w:rPr>
      <w:rFonts w:eastAsia="Calibri"/>
      <w:lang w:eastAsia="en-US"/>
    </w:rPr>
  </w:style>
  <w:style w:type="character" w:customStyle="1" w:styleId="infoblockcomments">
    <w:name w:val="info_block_comments"/>
    <w:basedOn w:val="a1"/>
    <w:rsid w:val="0071105A"/>
  </w:style>
  <w:style w:type="paragraph" w:customStyle="1" w:styleId="copy">
    <w:name w:val="copy"/>
    <w:basedOn w:val="a0"/>
    <w:rsid w:val="0071105A"/>
    <w:pPr>
      <w:spacing w:before="100" w:beforeAutospacing="1" w:after="100" w:afterAutospacing="1"/>
    </w:pPr>
  </w:style>
  <w:style w:type="character" w:customStyle="1" w:styleId="a8">
    <w:name w:val="Основной текст Знак"/>
    <w:link w:val="a5"/>
    <w:semiHidden/>
    <w:rsid w:val="00692EFF"/>
    <w:rPr>
      <w:kern w:val="1"/>
      <w:sz w:val="24"/>
      <w:szCs w:val="24"/>
      <w:lang w:eastAsia="ar-SA"/>
    </w:rPr>
  </w:style>
  <w:style w:type="paragraph" w:customStyle="1" w:styleId="aff0">
    <w:name w:val="Стиль маркера"/>
    <w:basedOn w:val="a0"/>
    <w:rsid w:val="001F2DFC"/>
    <w:pPr>
      <w:tabs>
        <w:tab w:val="num" w:pos="720"/>
      </w:tabs>
      <w:ind w:left="357" w:hanging="357"/>
    </w:pPr>
    <w:rPr>
      <w:rFonts w:ascii="Arial" w:hAnsi="Arial"/>
      <w:sz w:val="20"/>
    </w:rPr>
  </w:style>
  <w:style w:type="character" w:customStyle="1" w:styleId="apple-style-span">
    <w:name w:val="apple-style-span"/>
    <w:basedOn w:val="a1"/>
    <w:rsid w:val="001F2DFC"/>
  </w:style>
  <w:style w:type="character" w:customStyle="1" w:styleId="newsdetailtemplate">
    <w:name w:val="news_detail_template"/>
    <w:basedOn w:val="a1"/>
    <w:rsid w:val="00C156B9"/>
  </w:style>
  <w:style w:type="paragraph" w:customStyle="1" w:styleId="proparticle">
    <w:name w:val="proparticle"/>
    <w:basedOn w:val="a0"/>
    <w:rsid w:val="00871581"/>
    <w:pPr>
      <w:spacing w:before="100" w:beforeAutospacing="1" w:after="100" w:afterAutospacing="1"/>
    </w:pPr>
  </w:style>
  <w:style w:type="paragraph" w:styleId="aff1">
    <w:name w:val="No Spacing"/>
    <w:uiPriority w:val="1"/>
    <w:qFormat/>
    <w:rsid w:val="00871581"/>
    <w:pPr>
      <w:suppressAutoHyphens/>
    </w:pPr>
    <w:rPr>
      <w:kern w:val="1"/>
      <w:lang w:eastAsia="ar-SA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F8162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1"/>
    <w:rsid w:val="00F81623"/>
  </w:style>
  <w:style w:type="character" w:customStyle="1" w:styleId="shipping-cost">
    <w:name w:val="shipping-cost"/>
    <w:basedOn w:val="a1"/>
    <w:rsid w:val="00F81623"/>
  </w:style>
  <w:style w:type="character" w:customStyle="1" w:styleId="shipping-to">
    <w:name w:val="shipping-to"/>
    <w:basedOn w:val="a1"/>
    <w:rsid w:val="00F81623"/>
  </w:style>
  <w:style w:type="character" w:customStyle="1" w:styleId="shipping-via">
    <w:name w:val="shipping-via"/>
    <w:basedOn w:val="a1"/>
    <w:rsid w:val="00F81623"/>
  </w:style>
  <w:style w:type="character" w:customStyle="1" w:styleId="lbl-unit">
    <w:name w:val="lbl-unit"/>
    <w:basedOn w:val="a1"/>
    <w:rsid w:val="00F81623"/>
  </w:style>
  <w:style w:type="character" w:customStyle="1" w:styleId="sub-info">
    <w:name w:val="sub-info"/>
    <w:basedOn w:val="a1"/>
    <w:rsid w:val="00F81623"/>
  </w:style>
  <w:style w:type="character" w:customStyle="1" w:styleId="sku-totle-price-tip">
    <w:name w:val="sku-totle-price-tip"/>
    <w:basedOn w:val="a1"/>
    <w:rsid w:val="00F81623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F8162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1"/>
    <w:rsid w:val="00B24330"/>
  </w:style>
  <w:style w:type="character" w:customStyle="1" w:styleId="ui-rating-star">
    <w:name w:val="ui-rating-star"/>
    <w:basedOn w:val="a1"/>
    <w:rsid w:val="00B24330"/>
  </w:style>
  <w:style w:type="character" w:customStyle="1" w:styleId="orders-count">
    <w:name w:val="orders-count"/>
    <w:basedOn w:val="a1"/>
    <w:rsid w:val="00B24330"/>
  </w:style>
  <w:style w:type="character" w:customStyle="1" w:styleId="total-price">
    <w:name w:val="total-price"/>
    <w:basedOn w:val="a1"/>
    <w:rsid w:val="00B24330"/>
  </w:style>
  <w:style w:type="character" w:customStyle="1" w:styleId="store-promotion-item">
    <w:name w:val="store-promotion-item"/>
    <w:basedOn w:val="a1"/>
    <w:rsid w:val="00985C15"/>
  </w:style>
  <w:style w:type="character" w:customStyle="1" w:styleId="socialitem-follows">
    <w:name w:val="social__item-follows"/>
    <w:basedOn w:val="a1"/>
    <w:rsid w:val="009D5DC6"/>
  </w:style>
  <w:style w:type="character" w:customStyle="1" w:styleId="nobr">
    <w:name w:val="nobr"/>
    <w:basedOn w:val="a1"/>
    <w:rsid w:val="00415A1C"/>
  </w:style>
  <w:style w:type="character" w:customStyle="1" w:styleId="text-highlight">
    <w:name w:val="text-highlight"/>
    <w:basedOn w:val="a1"/>
    <w:rsid w:val="00B07737"/>
  </w:style>
  <w:style w:type="paragraph" w:customStyle="1" w:styleId="210">
    <w:name w:val="Основной текст с отступом 21"/>
    <w:basedOn w:val="a0"/>
    <w:rsid w:val="002608B7"/>
    <w:pPr>
      <w:widowControl w:val="0"/>
      <w:spacing w:after="120" w:line="480" w:lineRule="auto"/>
      <w:ind w:left="283"/>
    </w:pPr>
    <w:rPr>
      <w:sz w:val="28"/>
      <w:szCs w:val="28"/>
      <w:lang w:bidi="ru-RU"/>
    </w:rPr>
  </w:style>
  <w:style w:type="character" w:customStyle="1" w:styleId="ad">
    <w:name w:val="Нижний колонтитул Знак"/>
    <w:link w:val="ac"/>
    <w:semiHidden/>
    <w:rsid w:val="000506EC"/>
    <w:rPr>
      <w:kern w:val="1"/>
      <w:sz w:val="24"/>
      <w:szCs w:val="24"/>
      <w:lang w:eastAsia="ar-SA"/>
    </w:rPr>
  </w:style>
  <w:style w:type="character" w:customStyle="1" w:styleId="af1">
    <w:name w:val="Обычный (веб) Знак"/>
    <w:link w:val="af0"/>
    <w:uiPriority w:val="99"/>
    <w:rsid w:val="00D81172"/>
    <w:rPr>
      <w:sz w:val="24"/>
      <w:szCs w:val="24"/>
    </w:rPr>
  </w:style>
  <w:style w:type="paragraph" w:styleId="aff2">
    <w:name w:val="Normal Indent"/>
    <w:basedOn w:val="a0"/>
    <w:semiHidden/>
    <w:rsid w:val="002E7133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blk">
    <w:name w:val="blk"/>
    <w:basedOn w:val="a1"/>
    <w:rsid w:val="002E7133"/>
  </w:style>
  <w:style w:type="character" w:customStyle="1" w:styleId="topiclabel">
    <w:name w:val="topic_label"/>
    <w:basedOn w:val="a1"/>
    <w:rsid w:val="00270ADF"/>
  </w:style>
  <w:style w:type="character" w:customStyle="1" w:styleId="topiclabelcity">
    <w:name w:val="topic_label_city"/>
    <w:basedOn w:val="a1"/>
    <w:rsid w:val="00270ADF"/>
  </w:style>
  <w:style w:type="character" w:customStyle="1" w:styleId="bannertopiclabelheaderred">
    <w:name w:val="bannertopiclabel_headerred"/>
    <w:basedOn w:val="a1"/>
    <w:rsid w:val="00270ADF"/>
  </w:style>
  <w:style w:type="paragraph" w:customStyle="1" w:styleId="ng-scope">
    <w:name w:val="ng-scope"/>
    <w:basedOn w:val="a0"/>
    <w:rsid w:val="008549CC"/>
    <w:pPr>
      <w:spacing w:before="100" w:beforeAutospacing="1" w:after="100" w:afterAutospacing="1"/>
    </w:pPr>
  </w:style>
  <w:style w:type="paragraph" w:customStyle="1" w:styleId="15">
    <w:name w:val="Строгий1"/>
    <w:basedOn w:val="a0"/>
    <w:link w:val="af4"/>
    <w:uiPriority w:val="22"/>
    <w:rsid w:val="00D16AD7"/>
    <w:pPr>
      <w:spacing w:after="200" w:line="276" w:lineRule="auto"/>
    </w:pPr>
    <w:rPr>
      <w:b/>
      <w:bCs/>
      <w:sz w:val="20"/>
      <w:szCs w:val="20"/>
    </w:rPr>
  </w:style>
  <w:style w:type="character" w:customStyle="1" w:styleId="blindlabel">
    <w:name w:val="blind_label"/>
    <w:basedOn w:val="a1"/>
    <w:rsid w:val="00404F1E"/>
  </w:style>
  <w:style w:type="character" w:customStyle="1" w:styleId="postrepliesreorder">
    <w:name w:val="post_replies_reorder"/>
    <w:basedOn w:val="a1"/>
    <w:rsid w:val="00404F1E"/>
  </w:style>
  <w:style w:type="character" w:customStyle="1" w:styleId="reldate">
    <w:name w:val="rel_date"/>
    <w:basedOn w:val="a1"/>
    <w:rsid w:val="00404F1E"/>
  </w:style>
  <w:style w:type="character" w:customStyle="1" w:styleId="imagestatusstatus">
    <w:name w:val="image_status__status"/>
    <w:basedOn w:val="a1"/>
    <w:rsid w:val="00404F1E"/>
  </w:style>
  <w:style w:type="paragraph" w:customStyle="1" w:styleId="mb-16">
    <w:name w:val="mb-16"/>
    <w:basedOn w:val="a0"/>
    <w:rsid w:val="005F525F"/>
    <w:pPr>
      <w:spacing w:before="100" w:beforeAutospacing="1" w:after="100" w:afterAutospacing="1"/>
    </w:pPr>
  </w:style>
  <w:style w:type="character" w:customStyle="1" w:styleId="caps">
    <w:name w:val="caps"/>
    <w:basedOn w:val="a1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8A03FE"/>
    <w:rPr>
      <w:color w:val="605E5C"/>
      <w:shd w:val="clear" w:color="auto" w:fill="E1DFDD"/>
    </w:rPr>
  </w:style>
  <w:style w:type="character" w:customStyle="1" w:styleId="js-phone-number">
    <w:name w:val="js-phone-number"/>
    <w:basedOn w:val="a1"/>
    <w:rsid w:val="00B84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0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8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6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4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1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3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9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ax.ru/sfr_kursk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t.me/sfr_kur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k.ru/sfr.kursk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s://vk.com/sfr.kursk" TargetMode="External"/><Relationship Id="rId4" Type="http://schemas.openxmlformats.org/officeDocument/2006/relationships/styles" Target="styles.xml"/><Relationship Id="rId9" Type="http://schemas.openxmlformats.org/officeDocument/2006/relationships/hyperlink" Target="mailto:pressa@46.sfr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oen41VVtyoQQTDLepAdAkZgd6Q==">CgMxLjAyCGguZ2pkZ3hzOAByITFtNzdLdTR2SDkyUlRoUEhoUDJfNkVPeC1HYUFKLVV5OQ==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7372584-ED3A-45D1-912E-861DE0C10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golovina_In</dc:creator>
  <cp:lastModifiedBy>Lenovo</cp:lastModifiedBy>
  <cp:revision>2</cp:revision>
  <cp:lastPrinted>2025-12-08T09:42:00Z</cp:lastPrinted>
  <dcterms:created xsi:type="dcterms:W3CDTF">2025-12-08T09:43:00Z</dcterms:created>
  <dcterms:modified xsi:type="dcterms:W3CDTF">2025-12-08T09:43:00Z</dcterms:modified>
</cp:coreProperties>
</file>