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35" w:rsidRPr="00164DF1" w:rsidRDefault="00164DF1" w:rsidP="00962C35">
      <w:pPr>
        <w:spacing w:after="0" w:line="240" w:lineRule="auto"/>
        <w:ind w:firstLine="708"/>
        <w:jc w:val="center"/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bookmarkStart w:id="0" w:name="_GoBack"/>
      <w:bookmarkEnd w:id="0"/>
      <w:r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t>ЦИФРОВИЗАЦИЯ И ОПТИМИЗАЦИЯ</w:t>
      </w:r>
    </w:p>
    <w:p w:rsidR="00962C35" w:rsidRPr="00164DF1" w:rsidRDefault="00962C35" w:rsidP="00962C35">
      <w:pPr>
        <w:spacing w:after="0" w:line="240" w:lineRule="auto"/>
        <w:ind w:firstLine="708"/>
        <w:jc w:val="center"/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  <w:r w:rsidRPr="00164DF1"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t xml:space="preserve"> РАЗРЕШИТЕЛЬНОЙ ДЕЯТЕЛЬНОСТИ</w:t>
      </w:r>
    </w:p>
    <w:p w:rsidR="00FD5C9D" w:rsidRPr="00E95746" w:rsidRDefault="00962C35" w:rsidP="00FD5C9D">
      <w:pPr>
        <w:spacing w:before="100" w:beforeAutospacing="1" w:after="100" w:afterAutospacing="1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</w:t>
      </w:r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а территории Российской Федерации реализуется эксперимент по </w:t>
      </w:r>
      <w:proofErr w:type="spellStart"/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цифровизации</w:t>
      </w:r>
      <w:proofErr w:type="spellEnd"/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и оптимизации разрешительной деятельности, в том числе в сфере лицензирования. Федеральная служба государственной регистрации, кадастра и картографии (</w:t>
      </w:r>
      <w:proofErr w:type="spellStart"/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Росреестр</w:t>
      </w:r>
      <w:proofErr w:type="spellEnd"/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) является одним из его участников.</w:t>
      </w:r>
    </w:p>
    <w:p w:rsidR="00065BEC" w:rsidRDefault="00065BEC" w:rsidP="005777FC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В результате проведенной работы процедура лицензирования стала существенно проще и удобнее для заявителей. Ключевыми </w:t>
      </w:r>
      <w:r w:rsidR="00FD5C9D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эффектами</w:t>
      </w: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стали:</w:t>
      </w:r>
    </w:p>
    <w:p w:rsidR="008369F6" w:rsidRPr="00E95746" w:rsidRDefault="008369F6" w:rsidP="005777FC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065BEC" w:rsidRPr="00E95746" w:rsidRDefault="00FD5C9D" w:rsidP="005777FC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- </w:t>
      </w:r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Возможность подачи заявления в полностью электронном формате через Единый портал госуда</w:t>
      </w:r>
      <w:r w:rsidR="008369F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рственных и муниципальных услуг;</w:t>
      </w:r>
    </w:p>
    <w:p w:rsidR="00065BEC" w:rsidRPr="00E95746" w:rsidRDefault="00FD5C9D" w:rsidP="005777FC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- </w:t>
      </w:r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Сокращение сроков предос</w:t>
      </w:r>
      <w:r w:rsidR="008369F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тавления государственной услуги;</w:t>
      </w:r>
    </w:p>
    <w:p w:rsidR="00065BEC" w:rsidRPr="00E95746" w:rsidRDefault="00FD5C9D" w:rsidP="005777FC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- </w:t>
      </w:r>
      <w:r w:rsidR="00065BE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Уменьшение перечня документов, необходимых для получения лицензии.</w:t>
      </w:r>
    </w:p>
    <w:p w:rsidR="00065BEC" w:rsidRPr="00E95746" w:rsidRDefault="00065BEC" w:rsidP="00FD5C9D">
      <w:pPr>
        <w:spacing w:before="100" w:beforeAutospacing="1" w:after="100" w:afterAutospacing="1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Принимаемые меры направлены на снижение административной нагрузки на бизнес и упрощение взаимодействия заявителей с лицензирующими </w:t>
      </w:r>
      <w:proofErr w:type="gramStart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органами</w:t>
      </w:r>
      <w:proofErr w:type="gramEnd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как на этапе получения лицензии, так и при внесении изменений в реес</w:t>
      </w:r>
      <w:r w:rsidR="00FD5C9D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тр лицензий.</w:t>
      </w:r>
    </w:p>
    <w:p w:rsidR="00E95746" w:rsidRPr="00E95746" w:rsidRDefault="00FD5C9D" w:rsidP="00E95746">
      <w:pPr>
        <w:spacing w:before="100" w:beforeAutospacing="1" w:after="100" w:afterAutospacing="1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Подача заявления о предоставлении государственной услуги </w:t>
      </w:r>
      <w:proofErr w:type="gramStart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</w:t>
      </w:r>
      <w:proofErr w:type="gramEnd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лицензированию геодезической и картографической деятельности (за исключением заявлений о предоставлении сведений о конкретной лицензии) осущ</w:t>
      </w:r>
      <w:r w:rsidR="004B3107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ествляется соискателем лицензии</w:t>
      </w:r>
      <w:r w:rsidR="00962C35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портале </w:t>
      </w:r>
      <w:proofErr w:type="spellStart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Госуслуг</w:t>
      </w:r>
      <w:proofErr w:type="spellEnd"/>
      <w:r w:rsidR="00135D99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E95746" w:rsidRPr="00E95746" w:rsidRDefault="00E95746" w:rsidP="00FD5C9D">
      <w:pPr>
        <w:spacing w:before="100" w:beforeAutospacing="1" w:after="100" w:afterAutospacing="1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i/>
          <w:sz w:val="28"/>
          <w:szCs w:val="28"/>
          <w:lang w:eastAsia="ru-RU"/>
        </w:rPr>
        <w:t>«</w:t>
      </w:r>
      <w:proofErr w:type="spellStart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i/>
          <w:sz w:val="28"/>
          <w:szCs w:val="28"/>
          <w:lang w:eastAsia="ru-RU"/>
        </w:rPr>
        <w:t>Цифровизация</w:t>
      </w:r>
      <w:proofErr w:type="spellEnd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i/>
          <w:sz w:val="28"/>
          <w:szCs w:val="28"/>
          <w:lang w:eastAsia="ru-RU"/>
        </w:rPr>
        <w:t xml:space="preserve"> процедур лицензирования - это важный шаг в создании благоприятного инвестиционного климата в регионе. Упрощение и ускорение процесса получения лицензии позволяет бизнесу оперативно начинать и развивать свою деятельность, а также снижает коррупционные риски»</w:t>
      </w: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– подчеркнул заместитель руководителя Управления </w:t>
      </w:r>
      <w:proofErr w:type="spellStart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Росреестра</w:t>
      </w:r>
      <w:proofErr w:type="spellEnd"/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по Курской области </w:t>
      </w:r>
      <w:r w:rsidRPr="00E95746">
        <w:rPr>
          <w:rStyle w:val="a4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t>Александр Емельянов</w:t>
      </w: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5777FC" w:rsidRPr="00E95746" w:rsidRDefault="00E61B07" w:rsidP="00135D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На сегодняшний день на территории Курской области </w:t>
      </w:r>
      <w:r w:rsidR="005777F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20 юридических лиц и 2 индивидуальных предпринимателя имеют лицензии на осуществление геодезической и картографической деятельности. </w:t>
      </w:r>
      <w:proofErr w:type="gramStart"/>
      <w:r w:rsidR="005777FC"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По </w:t>
      </w:r>
      <w:r w:rsidR="00135D99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видам выполняемых работ: </w:t>
      </w:r>
      <w:r w:rsidR="005777FC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5 - создание и (или) обновление государственных топографических карт или государственных топографических планов;</w:t>
      </w:r>
      <w:r w:rsidR="00135D99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777FC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8 - создание геодезических сетей специального назначения, в том числе сетей дифференциальных геодезических станций;</w:t>
      </w:r>
      <w:r w:rsidR="00135D99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777FC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3 - установление, изменение и уточнение прохождения государственной границы Российской Федерации;</w:t>
      </w:r>
      <w:r w:rsidR="00135D99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777FC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21 - установление и изменение границ между субъектами Российской Федерации и границ муниципальных образований, границ населенных пунктов;</w:t>
      </w:r>
      <w:proofErr w:type="gramEnd"/>
      <w:r w:rsidR="00135D99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="005777FC" w:rsidRPr="00E95746">
        <w:rPr>
          <w:rStyle w:val="a4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21 - установление и изменение границ зон с особыми условиями использования территории.</w:t>
      </w:r>
    </w:p>
    <w:p w:rsidR="00FD5C9D" w:rsidRPr="00E95746" w:rsidRDefault="00FD5C9D" w:rsidP="00135D99">
      <w:pPr>
        <w:spacing w:before="100" w:beforeAutospacing="1" w:after="100" w:afterAutospacing="1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Консультирование заинтересованных лиц по вопросам предоставления государственной услуги по лицензированию геодезической и картографической деятельностью проводится должностными лицами Управления </w:t>
      </w:r>
      <w:proofErr w:type="spellStart"/>
      <w:r w:rsid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Росреестра</w:t>
      </w:r>
      <w:proofErr w:type="spellEnd"/>
      <w:r w:rsid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по Курской области </w:t>
      </w:r>
      <w:r w:rsidRPr="00E95746"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по телефону: 8 (4712) 51-29-84.</w:t>
      </w:r>
    </w:p>
    <w:p w:rsidR="00FD5C9D" w:rsidRPr="005777FC" w:rsidRDefault="00FD5C9D" w:rsidP="00FD5C9D">
      <w:pPr>
        <w:spacing w:before="100" w:beforeAutospacing="1" w:after="100" w:afterAutospacing="1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</w:p>
    <w:sectPr w:rsidR="00FD5C9D" w:rsidRPr="005777FC" w:rsidSect="009E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89"/>
    <w:rsid w:val="0001071B"/>
    <w:rsid w:val="0003035C"/>
    <w:rsid w:val="00065BEC"/>
    <w:rsid w:val="000C0B7D"/>
    <w:rsid w:val="000D1E39"/>
    <w:rsid w:val="000E615D"/>
    <w:rsid w:val="000F6755"/>
    <w:rsid w:val="00135D99"/>
    <w:rsid w:val="00137F0E"/>
    <w:rsid w:val="00164DF1"/>
    <w:rsid w:val="00173282"/>
    <w:rsid w:val="001B0A09"/>
    <w:rsid w:val="001B1342"/>
    <w:rsid w:val="001C56A1"/>
    <w:rsid w:val="001F0FEE"/>
    <w:rsid w:val="00205456"/>
    <w:rsid w:val="00347589"/>
    <w:rsid w:val="0036132E"/>
    <w:rsid w:val="003865FE"/>
    <w:rsid w:val="003B3357"/>
    <w:rsid w:val="003B58C0"/>
    <w:rsid w:val="003E7BB9"/>
    <w:rsid w:val="00466F99"/>
    <w:rsid w:val="004A31EE"/>
    <w:rsid w:val="004B3107"/>
    <w:rsid w:val="00532F72"/>
    <w:rsid w:val="005358D2"/>
    <w:rsid w:val="005777FC"/>
    <w:rsid w:val="00590753"/>
    <w:rsid w:val="00590DBE"/>
    <w:rsid w:val="00606F9E"/>
    <w:rsid w:val="00635C23"/>
    <w:rsid w:val="00666141"/>
    <w:rsid w:val="006D758C"/>
    <w:rsid w:val="007156A5"/>
    <w:rsid w:val="00751D05"/>
    <w:rsid w:val="007A41E8"/>
    <w:rsid w:val="007F6207"/>
    <w:rsid w:val="008369F6"/>
    <w:rsid w:val="00871517"/>
    <w:rsid w:val="00872C2D"/>
    <w:rsid w:val="008B183C"/>
    <w:rsid w:val="008B3247"/>
    <w:rsid w:val="008D31C8"/>
    <w:rsid w:val="008F7D8D"/>
    <w:rsid w:val="00913D09"/>
    <w:rsid w:val="009156C4"/>
    <w:rsid w:val="00944975"/>
    <w:rsid w:val="00962C35"/>
    <w:rsid w:val="00984113"/>
    <w:rsid w:val="009E51CF"/>
    <w:rsid w:val="009E6F61"/>
    <w:rsid w:val="00A27C7D"/>
    <w:rsid w:val="00A46FF1"/>
    <w:rsid w:val="00A6775B"/>
    <w:rsid w:val="00A971AF"/>
    <w:rsid w:val="00AE0189"/>
    <w:rsid w:val="00AE1706"/>
    <w:rsid w:val="00BA362F"/>
    <w:rsid w:val="00C4020B"/>
    <w:rsid w:val="00C52172"/>
    <w:rsid w:val="00C940A6"/>
    <w:rsid w:val="00CD27C9"/>
    <w:rsid w:val="00DC3EA7"/>
    <w:rsid w:val="00DF32EE"/>
    <w:rsid w:val="00E61B07"/>
    <w:rsid w:val="00E95746"/>
    <w:rsid w:val="00FD5C9D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2EE"/>
    <w:rPr>
      <w:b/>
      <w:bCs/>
    </w:rPr>
  </w:style>
  <w:style w:type="character" w:styleId="a5">
    <w:name w:val="Emphasis"/>
    <w:basedOn w:val="a0"/>
    <w:uiPriority w:val="20"/>
    <w:qFormat/>
    <w:rsid w:val="00DF32EE"/>
    <w:rPr>
      <w:i/>
      <w:iCs/>
    </w:rPr>
  </w:style>
  <w:style w:type="character" w:styleId="a6">
    <w:name w:val="Hyperlink"/>
    <w:basedOn w:val="a0"/>
    <w:uiPriority w:val="99"/>
    <w:unhideWhenUsed/>
    <w:rsid w:val="008B32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247"/>
    <w:rPr>
      <w:rFonts w:ascii="Segoe UI" w:hAnsi="Segoe UI" w:cs="Segoe UI"/>
      <w:sz w:val="18"/>
      <w:szCs w:val="18"/>
    </w:rPr>
  </w:style>
  <w:style w:type="character" w:customStyle="1" w:styleId="matching-text-highlight">
    <w:name w:val="matching-text-highlight"/>
    <w:basedOn w:val="a0"/>
    <w:rsid w:val="003865FE"/>
  </w:style>
  <w:style w:type="character" w:styleId="a9">
    <w:name w:val="annotation reference"/>
    <w:basedOn w:val="a0"/>
    <w:uiPriority w:val="99"/>
    <w:semiHidden/>
    <w:unhideWhenUsed/>
    <w:rsid w:val="004B31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31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310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31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31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2EE"/>
    <w:rPr>
      <w:b/>
      <w:bCs/>
    </w:rPr>
  </w:style>
  <w:style w:type="character" w:styleId="a5">
    <w:name w:val="Emphasis"/>
    <w:basedOn w:val="a0"/>
    <w:uiPriority w:val="20"/>
    <w:qFormat/>
    <w:rsid w:val="00DF32EE"/>
    <w:rPr>
      <w:i/>
      <w:iCs/>
    </w:rPr>
  </w:style>
  <w:style w:type="character" w:styleId="a6">
    <w:name w:val="Hyperlink"/>
    <w:basedOn w:val="a0"/>
    <w:uiPriority w:val="99"/>
    <w:unhideWhenUsed/>
    <w:rsid w:val="008B324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247"/>
    <w:rPr>
      <w:rFonts w:ascii="Segoe UI" w:hAnsi="Segoe UI" w:cs="Segoe UI"/>
      <w:sz w:val="18"/>
      <w:szCs w:val="18"/>
    </w:rPr>
  </w:style>
  <w:style w:type="character" w:customStyle="1" w:styleId="matching-text-highlight">
    <w:name w:val="matching-text-highlight"/>
    <w:basedOn w:val="a0"/>
    <w:rsid w:val="003865FE"/>
  </w:style>
  <w:style w:type="character" w:styleId="a9">
    <w:name w:val="annotation reference"/>
    <w:basedOn w:val="a0"/>
    <w:uiPriority w:val="99"/>
    <w:semiHidden/>
    <w:unhideWhenUsed/>
    <w:rsid w:val="004B31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31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310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31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31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453E6-D07F-4674-B80A-FB53F7FE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2025-09-19T07:14:00Z</cp:lastPrinted>
  <dcterms:created xsi:type="dcterms:W3CDTF">2025-09-19T09:46:00Z</dcterms:created>
  <dcterms:modified xsi:type="dcterms:W3CDTF">2025-09-19T09:46:00Z</dcterms:modified>
</cp:coreProperties>
</file>