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3" w:rsidRPr="00EF676B" w:rsidRDefault="009327D3" w:rsidP="009327D3">
      <w:pPr>
        <w:pStyle w:val="af5"/>
        <w:rPr>
          <w:bCs/>
          <w:spacing w:val="1"/>
          <w:sz w:val="32"/>
          <w:szCs w:val="32"/>
        </w:rPr>
      </w:pPr>
      <w:r w:rsidRPr="00EF676B">
        <w:rPr>
          <w:bCs/>
          <w:spacing w:val="1"/>
          <w:sz w:val="32"/>
          <w:szCs w:val="32"/>
        </w:rPr>
        <w:t>РОССИЙСКАЯ ФЕДЕРАЦИЯ</w:t>
      </w:r>
    </w:p>
    <w:p w:rsidR="009327D3" w:rsidRPr="00EF676B" w:rsidRDefault="009327D3" w:rsidP="009327D3">
      <w:pPr>
        <w:shd w:val="clear" w:color="auto" w:fill="FFFFFF"/>
        <w:spacing w:line="360" w:lineRule="exact"/>
        <w:jc w:val="center"/>
        <w:rPr>
          <w:b/>
          <w:bCs/>
          <w:spacing w:val="1"/>
          <w:sz w:val="32"/>
          <w:szCs w:val="32"/>
        </w:rPr>
      </w:pPr>
      <w:r w:rsidRPr="00EF676B">
        <w:rPr>
          <w:b/>
          <w:bCs/>
          <w:spacing w:val="1"/>
          <w:sz w:val="32"/>
          <w:szCs w:val="32"/>
        </w:rPr>
        <w:t>КУРСКАЯ ОБЛАСТЬ МЕДВЕНСКИЙ РАЙОН</w:t>
      </w:r>
    </w:p>
    <w:p w:rsidR="009327D3" w:rsidRPr="00C54B03" w:rsidRDefault="009327D3" w:rsidP="009327D3">
      <w:pPr>
        <w:shd w:val="clear" w:color="auto" w:fill="FFFFFF"/>
        <w:spacing w:line="360" w:lineRule="exact"/>
        <w:jc w:val="center"/>
        <w:rPr>
          <w:b/>
          <w:bCs/>
          <w:spacing w:val="1"/>
          <w:sz w:val="36"/>
          <w:szCs w:val="36"/>
        </w:rPr>
      </w:pPr>
      <w:r w:rsidRPr="00C54B03">
        <w:rPr>
          <w:b/>
          <w:bCs/>
          <w:spacing w:val="1"/>
          <w:sz w:val="36"/>
          <w:szCs w:val="36"/>
        </w:rPr>
        <w:t>АДМИНИСТРАЦИЯ</w:t>
      </w:r>
    </w:p>
    <w:p w:rsidR="009327D3" w:rsidRPr="00C54B03" w:rsidRDefault="009327D3" w:rsidP="009327D3">
      <w:pPr>
        <w:shd w:val="clear" w:color="auto" w:fill="FFFFFF"/>
        <w:spacing w:line="360" w:lineRule="exact"/>
        <w:jc w:val="center"/>
        <w:rPr>
          <w:b/>
          <w:bCs/>
          <w:spacing w:val="1"/>
          <w:sz w:val="36"/>
          <w:szCs w:val="36"/>
        </w:rPr>
      </w:pPr>
      <w:r w:rsidRPr="00C54B03">
        <w:rPr>
          <w:b/>
          <w:bCs/>
          <w:spacing w:val="1"/>
          <w:sz w:val="36"/>
          <w:szCs w:val="36"/>
        </w:rPr>
        <w:t>ВЫШНЕРЕУТЧАНСКОГО СЕЛЬСОВЕТА</w:t>
      </w:r>
    </w:p>
    <w:p w:rsidR="009327D3" w:rsidRPr="00993B0D" w:rsidRDefault="009327D3" w:rsidP="009327D3"/>
    <w:p w:rsidR="009327D3" w:rsidRPr="00C54B03" w:rsidRDefault="009327D3" w:rsidP="009327D3">
      <w:pPr>
        <w:shd w:val="clear" w:color="auto" w:fill="FFFFFF"/>
        <w:spacing w:line="360" w:lineRule="exact"/>
        <w:jc w:val="center"/>
        <w:rPr>
          <w:b/>
          <w:bCs/>
          <w:spacing w:val="1"/>
          <w:sz w:val="36"/>
          <w:szCs w:val="36"/>
        </w:rPr>
      </w:pPr>
      <w:r w:rsidRPr="00C54B03">
        <w:rPr>
          <w:b/>
          <w:bCs/>
          <w:spacing w:val="1"/>
          <w:sz w:val="36"/>
          <w:szCs w:val="36"/>
        </w:rPr>
        <w:t>ПОСТАНОВЛЕНИЕ</w:t>
      </w:r>
    </w:p>
    <w:p w:rsidR="009327D3" w:rsidRPr="00C54B03" w:rsidRDefault="009327D3" w:rsidP="009327D3">
      <w:pPr>
        <w:shd w:val="clear" w:color="auto" w:fill="FFFFFF"/>
        <w:spacing w:line="360" w:lineRule="exact"/>
        <w:rPr>
          <w:sz w:val="28"/>
          <w:szCs w:val="28"/>
        </w:rPr>
      </w:pPr>
      <w:r w:rsidRPr="00C54B03">
        <w:rPr>
          <w:sz w:val="28"/>
          <w:szCs w:val="28"/>
        </w:rPr>
        <w:t xml:space="preserve">от </w:t>
      </w:r>
      <w:r>
        <w:rPr>
          <w:sz w:val="28"/>
          <w:szCs w:val="28"/>
        </w:rPr>
        <w:t>25.10</w:t>
      </w:r>
      <w:r w:rsidRPr="00C54B0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54B0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№91</w:t>
      </w:r>
      <w:r w:rsidRPr="00C54B03">
        <w:rPr>
          <w:sz w:val="28"/>
          <w:szCs w:val="28"/>
        </w:rPr>
        <w:t>-па</w:t>
      </w:r>
    </w:p>
    <w:p w:rsidR="009327D3" w:rsidRDefault="009327D3">
      <w:pPr>
        <w:pStyle w:val="2"/>
        <w:widowControl w:val="0"/>
        <w:tabs>
          <w:tab w:val="left" w:pos="0"/>
        </w:tabs>
        <w:ind w:right="4936"/>
        <w:jc w:val="both"/>
        <w:rPr>
          <w:b/>
          <w:szCs w:val="24"/>
        </w:rPr>
      </w:pPr>
    </w:p>
    <w:p w:rsidR="00EF676B" w:rsidRPr="00EF676B" w:rsidRDefault="00EF676B" w:rsidP="00EF676B"/>
    <w:p w:rsidR="00CC32FD" w:rsidRPr="00D24F05" w:rsidRDefault="00083743">
      <w:pPr>
        <w:pStyle w:val="2"/>
        <w:widowControl w:val="0"/>
        <w:tabs>
          <w:tab w:val="left" w:pos="0"/>
        </w:tabs>
        <w:ind w:right="4936"/>
        <w:jc w:val="both"/>
        <w:rPr>
          <w:b/>
          <w:szCs w:val="24"/>
        </w:rPr>
      </w:pPr>
      <w:r w:rsidRPr="00D24F05">
        <w:rPr>
          <w:b/>
          <w:szCs w:val="24"/>
        </w:rPr>
        <w:t>Об утверждении методики прогнозирования налоговых и неналоговых доходов бюджета муниципального образования</w:t>
      </w:r>
      <w:r w:rsidR="00EF676B">
        <w:rPr>
          <w:b/>
          <w:szCs w:val="24"/>
        </w:rPr>
        <w:t xml:space="preserve"> </w:t>
      </w:r>
      <w:r w:rsidRPr="00D24F05">
        <w:rPr>
          <w:b/>
          <w:szCs w:val="24"/>
        </w:rPr>
        <w:t>«</w:t>
      </w:r>
      <w:proofErr w:type="spellStart"/>
      <w:r w:rsidR="00EF676B" w:rsidRPr="00C64646">
        <w:rPr>
          <w:b/>
        </w:rPr>
        <w:t>Вышнереутчанский</w:t>
      </w:r>
      <w:proofErr w:type="spellEnd"/>
      <w:r w:rsidRPr="00D24F05">
        <w:rPr>
          <w:b/>
          <w:szCs w:val="24"/>
        </w:rPr>
        <w:t xml:space="preserve"> сельсовет» на 2024 год и плановый период 2025 и 2026 годов</w:t>
      </w:r>
    </w:p>
    <w:p w:rsidR="00CC32FD" w:rsidRPr="00D24F05" w:rsidRDefault="00CC32FD">
      <w:pPr>
        <w:jc w:val="center"/>
        <w:rPr>
          <w:b/>
          <w:szCs w:val="24"/>
        </w:rPr>
      </w:pPr>
    </w:p>
    <w:p w:rsidR="00CC32FD" w:rsidRPr="009327D3" w:rsidRDefault="00083743" w:rsidP="006045DE">
      <w:pPr>
        <w:ind w:firstLine="720"/>
        <w:jc w:val="both"/>
        <w:rPr>
          <w:sz w:val="28"/>
          <w:szCs w:val="28"/>
        </w:rPr>
      </w:pPr>
      <w:proofErr w:type="gramStart"/>
      <w:r w:rsidRPr="009327D3">
        <w:rPr>
          <w:sz w:val="28"/>
          <w:szCs w:val="28"/>
        </w:rPr>
        <w:t xml:space="preserve">В соответствии со статьей 160.1 Бюджетного кодекса Российской Федерации, решения Собрания депутатов </w:t>
      </w:r>
      <w:proofErr w:type="spellStart"/>
      <w:r w:rsidR="009327D3" w:rsidRPr="003516AE">
        <w:rPr>
          <w:sz w:val="28"/>
          <w:szCs w:val="28"/>
        </w:rPr>
        <w:t>Вышнереутчанского</w:t>
      </w:r>
      <w:proofErr w:type="spellEnd"/>
      <w:r w:rsidR="009327D3" w:rsidRPr="003516AE">
        <w:rPr>
          <w:sz w:val="28"/>
          <w:szCs w:val="28"/>
        </w:rPr>
        <w:t xml:space="preserve"> сел</w:t>
      </w:r>
      <w:r w:rsidR="009327D3">
        <w:rPr>
          <w:sz w:val="28"/>
          <w:szCs w:val="28"/>
        </w:rPr>
        <w:t>ьсовета от 24.09.2019 г. № 1/14</w:t>
      </w:r>
      <w:r w:rsidR="009327D3">
        <w:rPr>
          <w:sz w:val="28"/>
        </w:rPr>
        <w:t xml:space="preserve"> «</w:t>
      </w:r>
      <w:r w:rsidR="009327D3">
        <w:rPr>
          <w:sz w:val="28"/>
          <w:szCs w:val="28"/>
        </w:rPr>
        <w:t>Об утверждении Положения</w:t>
      </w:r>
      <w:r w:rsidR="009327D3" w:rsidRPr="000306E6">
        <w:rPr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9327D3">
        <w:rPr>
          <w:sz w:val="28"/>
          <w:szCs w:val="28"/>
        </w:rPr>
        <w:t>Вышнереутчанский</w:t>
      </w:r>
      <w:proofErr w:type="spellEnd"/>
      <w:r w:rsidR="009327D3" w:rsidRPr="000306E6">
        <w:rPr>
          <w:sz w:val="28"/>
          <w:szCs w:val="28"/>
        </w:rPr>
        <w:t xml:space="preserve"> сельсовет» </w:t>
      </w:r>
      <w:proofErr w:type="spellStart"/>
      <w:r w:rsidR="009327D3" w:rsidRPr="000306E6">
        <w:rPr>
          <w:sz w:val="28"/>
          <w:szCs w:val="28"/>
        </w:rPr>
        <w:t>Медвенского</w:t>
      </w:r>
      <w:proofErr w:type="spellEnd"/>
      <w:r w:rsidR="009327D3" w:rsidRPr="000306E6">
        <w:rPr>
          <w:sz w:val="28"/>
          <w:szCs w:val="28"/>
        </w:rPr>
        <w:t xml:space="preserve"> района Курской области</w:t>
      </w:r>
      <w:r w:rsidR="009327D3">
        <w:rPr>
          <w:sz w:val="28"/>
          <w:szCs w:val="28"/>
        </w:rPr>
        <w:t>»</w:t>
      </w:r>
      <w:r w:rsidR="009327D3" w:rsidRPr="000306E6">
        <w:rPr>
          <w:sz w:val="28"/>
          <w:szCs w:val="28"/>
        </w:rPr>
        <w:t>, (</w:t>
      </w:r>
      <w:r w:rsidR="009327D3">
        <w:rPr>
          <w:sz w:val="28"/>
          <w:szCs w:val="28"/>
        </w:rPr>
        <w:t>в редакции от 29.04.2020г. №8/48, от 23.03.2022г. №27/127</w:t>
      </w:r>
      <w:r w:rsidR="006045DE">
        <w:rPr>
          <w:sz w:val="28"/>
          <w:szCs w:val="28"/>
        </w:rPr>
        <w:t>, от 29.03.2023г. №35/170</w:t>
      </w:r>
      <w:r w:rsidR="009327D3" w:rsidRPr="000306E6">
        <w:rPr>
          <w:sz w:val="28"/>
          <w:szCs w:val="28"/>
        </w:rPr>
        <w:t>)</w:t>
      </w:r>
      <w:r w:rsidRPr="009327D3">
        <w:rPr>
          <w:sz w:val="28"/>
          <w:szCs w:val="28"/>
        </w:rPr>
        <w:t>,</w:t>
      </w:r>
      <w:r w:rsidR="002844E4" w:rsidRPr="009327D3">
        <w:rPr>
          <w:sz w:val="28"/>
          <w:szCs w:val="28"/>
        </w:rPr>
        <w:t xml:space="preserve"> </w:t>
      </w:r>
      <w:r w:rsidRPr="009327D3">
        <w:rPr>
          <w:sz w:val="28"/>
          <w:szCs w:val="28"/>
        </w:rPr>
        <w:t xml:space="preserve">Администрация </w:t>
      </w:r>
      <w:proofErr w:type="spellStart"/>
      <w:r w:rsidR="002844E4" w:rsidRPr="009327D3">
        <w:rPr>
          <w:sz w:val="28"/>
          <w:szCs w:val="28"/>
        </w:rPr>
        <w:t>Вышнереутчанс</w:t>
      </w:r>
      <w:r w:rsidRPr="009327D3">
        <w:rPr>
          <w:sz w:val="28"/>
          <w:szCs w:val="28"/>
        </w:rPr>
        <w:t>кого</w:t>
      </w:r>
      <w:proofErr w:type="spellEnd"/>
      <w:r w:rsidRPr="009327D3">
        <w:rPr>
          <w:sz w:val="28"/>
          <w:szCs w:val="28"/>
        </w:rPr>
        <w:t xml:space="preserve"> сельсовета Медвенского района ПОСТАНОВЛЯЕТ:</w:t>
      </w:r>
      <w:proofErr w:type="gramEnd"/>
    </w:p>
    <w:p w:rsidR="00CC32FD" w:rsidRPr="009327D3" w:rsidRDefault="00083743">
      <w:pPr>
        <w:ind w:firstLine="720"/>
        <w:jc w:val="both"/>
        <w:rPr>
          <w:sz w:val="28"/>
          <w:szCs w:val="28"/>
        </w:rPr>
      </w:pPr>
      <w:r w:rsidRPr="009327D3">
        <w:rPr>
          <w:sz w:val="28"/>
          <w:szCs w:val="28"/>
        </w:rPr>
        <w:t>1.Утвердить методику прогнозирования налоговых и неналоговых доходов бюджета</w:t>
      </w:r>
      <w:r w:rsidR="009327D3">
        <w:rPr>
          <w:sz w:val="28"/>
          <w:szCs w:val="28"/>
        </w:rPr>
        <w:t xml:space="preserve"> </w:t>
      </w:r>
      <w:r w:rsidRPr="009327D3">
        <w:rPr>
          <w:sz w:val="28"/>
          <w:szCs w:val="28"/>
        </w:rPr>
        <w:t>муниципального образования «</w:t>
      </w:r>
      <w:proofErr w:type="spellStart"/>
      <w:r w:rsidR="002844E4" w:rsidRPr="009327D3">
        <w:rPr>
          <w:sz w:val="28"/>
          <w:szCs w:val="28"/>
        </w:rPr>
        <w:t>Вышнереутчанский</w:t>
      </w:r>
      <w:proofErr w:type="spellEnd"/>
      <w:r w:rsidRPr="009327D3">
        <w:rPr>
          <w:sz w:val="28"/>
          <w:szCs w:val="28"/>
        </w:rPr>
        <w:t xml:space="preserve"> сельсовет» Медв</w:t>
      </w:r>
      <w:r w:rsidR="009327D3">
        <w:rPr>
          <w:sz w:val="28"/>
          <w:szCs w:val="28"/>
        </w:rPr>
        <w:t xml:space="preserve">енского района Курской области </w:t>
      </w:r>
      <w:r w:rsidRPr="009327D3">
        <w:rPr>
          <w:sz w:val="28"/>
          <w:szCs w:val="28"/>
        </w:rPr>
        <w:t>на 2024 год и плановый период 2025 и 2026 годов, согласно приложению № 1.</w:t>
      </w:r>
    </w:p>
    <w:p w:rsidR="00CC32FD" w:rsidRPr="009327D3" w:rsidRDefault="00083743">
      <w:pPr>
        <w:ind w:firstLine="720"/>
        <w:jc w:val="both"/>
        <w:rPr>
          <w:sz w:val="28"/>
          <w:szCs w:val="28"/>
        </w:rPr>
      </w:pPr>
      <w:r w:rsidRPr="009327D3">
        <w:rPr>
          <w:sz w:val="28"/>
          <w:szCs w:val="28"/>
        </w:rPr>
        <w:t xml:space="preserve">2. </w:t>
      </w:r>
      <w:proofErr w:type="gramStart"/>
      <w:r w:rsidRPr="009327D3">
        <w:rPr>
          <w:sz w:val="28"/>
          <w:szCs w:val="28"/>
        </w:rPr>
        <w:t>Контроль за</w:t>
      </w:r>
      <w:proofErr w:type="gramEnd"/>
      <w:r w:rsidRPr="009327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32FD" w:rsidRPr="009327D3" w:rsidRDefault="00083743">
      <w:pPr>
        <w:ind w:firstLine="709"/>
        <w:jc w:val="both"/>
        <w:rPr>
          <w:sz w:val="28"/>
          <w:szCs w:val="28"/>
        </w:rPr>
      </w:pPr>
      <w:r w:rsidRPr="009327D3">
        <w:rPr>
          <w:sz w:val="28"/>
          <w:szCs w:val="28"/>
        </w:rPr>
        <w:t>3. Постановление вступает в силу со дня его подписания.</w:t>
      </w:r>
    </w:p>
    <w:p w:rsidR="00CC32FD" w:rsidRPr="009327D3" w:rsidRDefault="00CC32FD">
      <w:pPr>
        <w:jc w:val="both"/>
        <w:rPr>
          <w:sz w:val="28"/>
          <w:szCs w:val="28"/>
        </w:rPr>
      </w:pPr>
    </w:p>
    <w:p w:rsidR="00CC32FD" w:rsidRPr="009327D3" w:rsidRDefault="00CC32FD">
      <w:pPr>
        <w:jc w:val="both"/>
        <w:rPr>
          <w:sz w:val="28"/>
          <w:szCs w:val="28"/>
        </w:rPr>
      </w:pPr>
    </w:p>
    <w:p w:rsidR="00CC32FD" w:rsidRPr="009327D3" w:rsidRDefault="00CC32FD">
      <w:pPr>
        <w:jc w:val="both"/>
        <w:rPr>
          <w:sz w:val="28"/>
          <w:szCs w:val="28"/>
        </w:rPr>
      </w:pPr>
    </w:p>
    <w:p w:rsidR="00CC32FD" w:rsidRPr="009327D3" w:rsidRDefault="00CC32FD">
      <w:pPr>
        <w:jc w:val="both"/>
        <w:rPr>
          <w:sz w:val="28"/>
          <w:szCs w:val="28"/>
        </w:rPr>
      </w:pPr>
    </w:p>
    <w:p w:rsidR="00EF676B" w:rsidRDefault="00083743">
      <w:pPr>
        <w:jc w:val="both"/>
        <w:rPr>
          <w:sz w:val="28"/>
          <w:szCs w:val="28"/>
        </w:rPr>
      </w:pPr>
      <w:r w:rsidRPr="009327D3">
        <w:rPr>
          <w:sz w:val="28"/>
          <w:szCs w:val="28"/>
        </w:rPr>
        <w:t xml:space="preserve">Глава </w:t>
      </w:r>
      <w:proofErr w:type="spellStart"/>
      <w:r w:rsidR="002844E4" w:rsidRPr="009327D3">
        <w:rPr>
          <w:sz w:val="28"/>
          <w:szCs w:val="28"/>
        </w:rPr>
        <w:t>Вышнереутчанского</w:t>
      </w:r>
      <w:proofErr w:type="spellEnd"/>
      <w:r w:rsidR="002844E4" w:rsidRPr="009327D3">
        <w:rPr>
          <w:sz w:val="28"/>
          <w:szCs w:val="28"/>
        </w:rPr>
        <w:t xml:space="preserve"> </w:t>
      </w:r>
      <w:r w:rsidRPr="009327D3">
        <w:rPr>
          <w:sz w:val="28"/>
          <w:szCs w:val="28"/>
        </w:rPr>
        <w:t>сельсовета</w:t>
      </w:r>
    </w:p>
    <w:p w:rsidR="00CC32FD" w:rsidRPr="009327D3" w:rsidRDefault="00EF67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</w:t>
      </w:r>
      <w:r w:rsidR="00083743" w:rsidRPr="009327D3">
        <w:rPr>
          <w:sz w:val="28"/>
          <w:szCs w:val="28"/>
        </w:rPr>
        <w:t xml:space="preserve">                </w:t>
      </w:r>
      <w:r w:rsidR="002844E4" w:rsidRPr="009327D3">
        <w:rPr>
          <w:sz w:val="28"/>
          <w:szCs w:val="28"/>
        </w:rPr>
        <w:t xml:space="preserve">  А.Г. Якунин</w:t>
      </w:r>
    </w:p>
    <w:p w:rsidR="00CC32FD" w:rsidRPr="00D24F05" w:rsidRDefault="00CC32FD">
      <w:pPr>
        <w:rPr>
          <w:szCs w:val="24"/>
        </w:rPr>
      </w:pPr>
    </w:p>
    <w:p w:rsidR="00CC32FD" w:rsidRPr="00D24F05" w:rsidRDefault="00CC32FD">
      <w:pPr>
        <w:ind w:firstLine="78"/>
        <w:jc w:val="both"/>
        <w:rPr>
          <w:szCs w:val="24"/>
        </w:rPr>
      </w:pPr>
    </w:p>
    <w:p w:rsidR="00CC32FD" w:rsidRPr="00D24F05" w:rsidRDefault="00CC32FD">
      <w:pPr>
        <w:jc w:val="both"/>
        <w:rPr>
          <w:szCs w:val="24"/>
        </w:rPr>
      </w:pPr>
    </w:p>
    <w:p w:rsidR="00CC32FD" w:rsidRPr="00D24F05" w:rsidRDefault="00CC32FD">
      <w:pPr>
        <w:jc w:val="both"/>
        <w:rPr>
          <w:szCs w:val="24"/>
        </w:rPr>
      </w:pPr>
    </w:p>
    <w:p w:rsidR="00CC32FD" w:rsidRPr="00D24F05" w:rsidRDefault="00CC32FD">
      <w:pPr>
        <w:jc w:val="both"/>
        <w:rPr>
          <w:szCs w:val="24"/>
        </w:rPr>
      </w:pPr>
    </w:p>
    <w:p w:rsidR="00CC32FD" w:rsidRPr="00D24F05" w:rsidRDefault="00CC32FD">
      <w:pPr>
        <w:jc w:val="both"/>
        <w:rPr>
          <w:szCs w:val="24"/>
        </w:rPr>
      </w:pPr>
    </w:p>
    <w:p w:rsidR="00CC32FD" w:rsidRPr="00D24F05" w:rsidRDefault="00CC32FD">
      <w:pPr>
        <w:jc w:val="right"/>
        <w:rPr>
          <w:szCs w:val="24"/>
        </w:rPr>
      </w:pPr>
    </w:p>
    <w:p w:rsidR="00CC32FD" w:rsidRPr="00D24F05" w:rsidRDefault="00CC32FD">
      <w:pPr>
        <w:jc w:val="right"/>
        <w:rPr>
          <w:szCs w:val="24"/>
        </w:rPr>
      </w:pPr>
    </w:p>
    <w:p w:rsidR="00CC32FD" w:rsidRPr="00D24F05" w:rsidRDefault="00CC32FD">
      <w:pPr>
        <w:jc w:val="right"/>
        <w:rPr>
          <w:szCs w:val="24"/>
        </w:rPr>
      </w:pPr>
    </w:p>
    <w:p w:rsidR="00CC32FD" w:rsidRPr="00D24F05" w:rsidRDefault="00CC32FD">
      <w:pPr>
        <w:jc w:val="right"/>
        <w:rPr>
          <w:szCs w:val="24"/>
        </w:rPr>
      </w:pPr>
    </w:p>
    <w:p w:rsidR="00CC32FD" w:rsidRPr="00D24F05" w:rsidRDefault="00CC32FD">
      <w:pPr>
        <w:jc w:val="right"/>
        <w:rPr>
          <w:szCs w:val="24"/>
        </w:rPr>
      </w:pPr>
    </w:p>
    <w:p w:rsidR="00EF676B" w:rsidRPr="00D24F05" w:rsidRDefault="00EF676B">
      <w:pPr>
        <w:jc w:val="right"/>
        <w:rPr>
          <w:szCs w:val="24"/>
        </w:rPr>
      </w:pPr>
    </w:p>
    <w:p w:rsidR="00CC32FD" w:rsidRPr="00D24F05" w:rsidRDefault="00083743">
      <w:pPr>
        <w:ind w:right="-1" w:firstLine="709"/>
        <w:jc w:val="right"/>
        <w:rPr>
          <w:spacing w:val="-9"/>
          <w:szCs w:val="24"/>
        </w:rPr>
      </w:pPr>
      <w:r w:rsidRPr="00D24F05">
        <w:rPr>
          <w:spacing w:val="-9"/>
          <w:szCs w:val="24"/>
        </w:rPr>
        <w:lastRenderedPageBreak/>
        <w:t>Приложение № 1</w:t>
      </w:r>
    </w:p>
    <w:p w:rsidR="00CC32FD" w:rsidRPr="00D24F05" w:rsidRDefault="00EF676B">
      <w:pPr>
        <w:ind w:right="-1" w:firstLine="709"/>
        <w:jc w:val="right"/>
        <w:rPr>
          <w:spacing w:val="-9"/>
          <w:szCs w:val="24"/>
        </w:rPr>
      </w:pPr>
      <w:r>
        <w:rPr>
          <w:spacing w:val="-9"/>
          <w:szCs w:val="24"/>
        </w:rPr>
        <w:t>к постановлению Администрации</w:t>
      </w:r>
    </w:p>
    <w:p w:rsidR="00CC32FD" w:rsidRPr="00D24F05" w:rsidRDefault="00D44DD9">
      <w:pPr>
        <w:ind w:right="-1" w:firstLine="709"/>
        <w:jc w:val="right"/>
        <w:rPr>
          <w:spacing w:val="-9"/>
          <w:szCs w:val="24"/>
        </w:rPr>
      </w:pPr>
      <w:r w:rsidRPr="00D24F05">
        <w:rPr>
          <w:szCs w:val="24"/>
        </w:rPr>
        <w:t>Вышнереутчанского</w:t>
      </w:r>
      <w:r w:rsidR="00083743" w:rsidRPr="00D24F05">
        <w:rPr>
          <w:spacing w:val="-9"/>
          <w:szCs w:val="24"/>
        </w:rPr>
        <w:t xml:space="preserve"> сельсовета</w:t>
      </w:r>
    </w:p>
    <w:p w:rsidR="00CC32FD" w:rsidRPr="00D24F05" w:rsidRDefault="00083743">
      <w:pPr>
        <w:ind w:right="-1" w:firstLine="709"/>
        <w:jc w:val="right"/>
        <w:rPr>
          <w:spacing w:val="-9"/>
          <w:szCs w:val="24"/>
        </w:rPr>
      </w:pPr>
      <w:proofErr w:type="spellStart"/>
      <w:r w:rsidRPr="00D24F05">
        <w:rPr>
          <w:spacing w:val="-9"/>
          <w:szCs w:val="24"/>
        </w:rPr>
        <w:t>Медвенского</w:t>
      </w:r>
      <w:proofErr w:type="spellEnd"/>
      <w:r w:rsidRPr="00D24F05">
        <w:rPr>
          <w:spacing w:val="-9"/>
          <w:szCs w:val="24"/>
        </w:rPr>
        <w:t xml:space="preserve"> района Курской области</w:t>
      </w:r>
    </w:p>
    <w:p w:rsidR="00CC32FD" w:rsidRPr="00D24F05" w:rsidRDefault="00083743">
      <w:pPr>
        <w:ind w:right="-1" w:firstLine="709"/>
        <w:jc w:val="right"/>
        <w:rPr>
          <w:b/>
          <w:spacing w:val="-9"/>
          <w:szCs w:val="24"/>
        </w:rPr>
      </w:pPr>
      <w:r w:rsidRPr="00D24F05">
        <w:rPr>
          <w:spacing w:val="-9"/>
          <w:szCs w:val="24"/>
        </w:rPr>
        <w:t xml:space="preserve">от </w:t>
      </w:r>
      <w:r w:rsidR="00EF676B">
        <w:rPr>
          <w:spacing w:val="-9"/>
          <w:szCs w:val="24"/>
        </w:rPr>
        <w:t>25.10.2023</w:t>
      </w:r>
      <w:r w:rsidRPr="00D24F05">
        <w:rPr>
          <w:spacing w:val="-9"/>
          <w:szCs w:val="24"/>
        </w:rPr>
        <w:t xml:space="preserve"> года № </w:t>
      </w:r>
      <w:r w:rsidR="00EF676B">
        <w:rPr>
          <w:spacing w:val="-9"/>
          <w:szCs w:val="24"/>
        </w:rPr>
        <w:t>91-па</w:t>
      </w:r>
    </w:p>
    <w:p w:rsidR="00CC32FD" w:rsidRPr="00D24F05" w:rsidRDefault="00CC32FD">
      <w:pPr>
        <w:ind w:right="-1" w:firstLine="709"/>
        <w:jc w:val="right"/>
        <w:rPr>
          <w:b/>
          <w:spacing w:val="-9"/>
          <w:szCs w:val="24"/>
        </w:rPr>
      </w:pPr>
    </w:p>
    <w:p w:rsidR="00CC32FD" w:rsidRPr="00D24F05" w:rsidRDefault="00CC32FD">
      <w:pPr>
        <w:ind w:right="-1" w:firstLine="709"/>
        <w:jc w:val="right"/>
        <w:rPr>
          <w:b/>
          <w:spacing w:val="-9"/>
          <w:szCs w:val="24"/>
        </w:rPr>
      </w:pPr>
    </w:p>
    <w:p w:rsidR="00CC32FD" w:rsidRPr="00D24F05" w:rsidRDefault="00CC32FD">
      <w:pPr>
        <w:ind w:right="-1" w:firstLine="709"/>
        <w:jc w:val="right"/>
        <w:rPr>
          <w:b/>
          <w:spacing w:val="-9"/>
          <w:szCs w:val="24"/>
        </w:rPr>
      </w:pPr>
    </w:p>
    <w:p w:rsidR="00CC32FD" w:rsidRPr="00D24F05" w:rsidRDefault="00083743">
      <w:pPr>
        <w:ind w:right="-1"/>
        <w:jc w:val="center"/>
        <w:rPr>
          <w:b/>
          <w:szCs w:val="24"/>
        </w:rPr>
      </w:pPr>
      <w:r w:rsidRPr="00D24F05">
        <w:rPr>
          <w:b/>
          <w:szCs w:val="24"/>
        </w:rPr>
        <w:t>Методика</w:t>
      </w:r>
    </w:p>
    <w:p w:rsidR="00CC32FD" w:rsidRPr="00D24F05" w:rsidRDefault="00083743">
      <w:pPr>
        <w:ind w:right="-1"/>
        <w:jc w:val="center"/>
        <w:rPr>
          <w:b/>
          <w:szCs w:val="24"/>
        </w:rPr>
      </w:pPr>
      <w:r w:rsidRPr="00D24F05">
        <w:rPr>
          <w:b/>
          <w:szCs w:val="24"/>
        </w:rPr>
        <w:t>прогнозирования налоговых и нен</w:t>
      </w:r>
      <w:r w:rsidR="00D44DD9" w:rsidRPr="00D24F05">
        <w:rPr>
          <w:b/>
          <w:szCs w:val="24"/>
        </w:rPr>
        <w:t>алоговых доходов бюджета МО «Выш</w:t>
      </w:r>
      <w:r w:rsidRPr="00D24F05">
        <w:rPr>
          <w:b/>
          <w:szCs w:val="24"/>
        </w:rPr>
        <w:t>нереутчанский сельсовет» на 2024 год и на плановый период 2025 и 2026 годов.</w:t>
      </w:r>
    </w:p>
    <w:p w:rsidR="00CC32FD" w:rsidRPr="00D24F05" w:rsidRDefault="00CC32FD">
      <w:pPr>
        <w:ind w:right="-1" w:firstLine="709"/>
        <w:jc w:val="both"/>
        <w:rPr>
          <w:szCs w:val="24"/>
        </w:rPr>
      </w:pP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Доходная база бюджета</w:t>
      </w:r>
      <w:r w:rsidR="002844E4" w:rsidRPr="00D24F05">
        <w:rPr>
          <w:szCs w:val="24"/>
        </w:rPr>
        <w:t xml:space="preserve"> </w:t>
      </w:r>
      <w:r w:rsidR="00D44DD9" w:rsidRPr="00D24F05">
        <w:rPr>
          <w:szCs w:val="24"/>
        </w:rPr>
        <w:t>Вышнереутчан</w:t>
      </w:r>
      <w:r w:rsidRPr="00D24F05">
        <w:rPr>
          <w:szCs w:val="24"/>
        </w:rPr>
        <w:t>ского сельсовета Медвенского района Курской области</w:t>
      </w:r>
      <w:r w:rsidR="00D44DD9" w:rsidRPr="00D24F05">
        <w:rPr>
          <w:szCs w:val="24"/>
        </w:rPr>
        <w:t xml:space="preserve"> </w:t>
      </w:r>
      <w:r w:rsidRPr="00D24F05">
        <w:rPr>
          <w:szCs w:val="24"/>
        </w:rPr>
        <w:t>на 2024-2025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Прогнозирование осуществляется отдельно по каждому виду налога или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продукции, темпы роста (снижения) объемов реализации и индексы-дефляторы цен сельскохозяйственной продукции, индекс потребительских цен, объемы реализации подакцизных товаров, прибыль, фонд заработной платы) по муниципальному образованию «</w:t>
      </w:r>
      <w:r w:rsidR="00D44DD9" w:rsidRPr="00D24F05">
        <w:rPr>
          <w:szCs w:val="24"/>
        </w:rPr>
        <w:t>Вышне</w:t>
      </w:r>
      <w:r w:rsidRPr="00D24F05">
        <w:rPr>
          <w:szCs w:val="24"/>
        </w:rPr>
        <w:t xml:space="preserve">реутчанский сельсовет». 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CC32FD" w:rsidRPr="00D24F05" w:rsidRDefault="00083743">
      <w:pPr>
        <w:ind w:right="-1" w:firstLine="709"/>
        <w:jc w:val="both"/>
        <w:rPr>
          <w:b/>
          <w:szCs w:val="24"/>
        </w:rPr>
      </w:pPr>
      <w:r w:rsidRPr="00D24F05">
        <w:rPr>
          <w:b/>
          <w:szCs w:val="24"/>
        </w:rPr>
        <w:t>Налог на доходы физических лиц (код 1 01 02000 01 0000 110)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proofErr w:type="gramStart"/>
      <w:r w:rsidRPr="00D24F05">
        <w:rPr>
          <w:szCs w:val="24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 уплата налога осуществляются в соответствии со </w:t>
      </w:r>
      <w:hyperlink r:id="rId4" w:history="1">
        <w:r w:rsidRPr="00D24F05">
          <w:rPr>
            <w:rStyle w:val="aa"/>
            <w:color w:val="000000"/>
            <w:szCs w:val="24"/>
          </w:rPr>
          <w:t>статьями 227</w:t>
        </w:r>
      </w:hyperlink>
      <w:r w:rsidRPr="00D24F05">
        <w:rPr>
          <w:szCs w:val="24"/>
        </w:rPr>
        <w:t xml:space="preserve">, </w:t>
      </w:r>
      <w:hyperlink r:id="rId5" w:history="1">
        <w:r w:rsidRPr="00D24F05">
          <w:rPr>
            <w:rStyle w:val="aa"/>
            <w:color w:val="000000"/>
            <w:szCs w:val="24"/>
          </w:rPr>
          <w:t>227.1</w:t>
        </w:r>
      </w:hyperlink>
      <w:r w:rsidRPr="00D24F05">
        <w:rPr>
          <w:szCs w:val="24"/>
        </w:rPr>
        <w:t xml:space="preserve"> и </w:t>
      </w:r>
      <w:hyperlink r:id="rId6" w:history="1">
        <w:r w:rsidRPr="00D24F05">
          <w:rPr>
            <w:rStyle w:val="aa"/>
            <w:color w:val="000000"/>
            <w:szCs w:val="24"/>
          </w:rPr>
          <w:t>228</w:t>
        </w:r>
      </w:hyperlink>
      <w:r w:rsidRPr="00D24F05">
        <w:rPr>
          <w:szCs w:val="24"/>
        </w:rPr>
        <w:t xml:space="preserve"> Налогового кодекса Российской Федерации (код 1 01 02010 01 0000 110) рассчитывается по двум вариантам и принимается средний из них. </w:t>
      </w:r>
      <w:proofErr w:type="gramEnd"/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Первый вариант – сумма налога определяется исходя из ожидаемого поступления налога в 2023 году, скорректированного на темпы роста (снижения) фонда заработной платы на 2024 год.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 xml:space="preserve">Ожидаемое поступление налога в 2023 году рассчитывается исходя из фактических поступлений сумм налога за 6 месяцев 2023 года и среднего удельного веса поступлений за соответствующие периоды 2020, 2021 и 2022 годов в фактических годовых поступлениях. 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Второй вариант – сумма налога определяется исходя из фонда заработной платы, планируемого отделом по экономическим вопросам и планированию муниципального казенного учреждения «Управление бюджетного учета Медвенского района Курской области»  на 2024 год, и ставки налога в размере 13%.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 xml:space="preserve">Прогнозируемая сумма поступления налога на 2025 – 2026 годы также рассчитывается по двум вариантам и принимается </w:t>
      </w:r>
      <w:proofErr w:type="gramStart"/>
      <w:r w:rsidRPr="00D24F05">
        <w:rPr>
          <w:szCs w:val="24"/>
        </w:rPr>
        <w:t>средний</w:t>
      </w:r>
      <w:proofErr w:type="gramEnd"/>
      <w:r w:rsidRPr="00D24F05">
        <w:rPr>
          <w:szCs w:val="24"/>
        </w:rPr>
        <w:t xml:space="preserve"> из них.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Первый вариант – сумма налога на 2025 – 2026 годы определяется исходя из прогнозируемого поступления налога в 2024 году по первому варианту, скорректированного на ежегодные темпы роста (снижения) фонда заработной платы на 2025 – 2026 годы.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Второй вариант – сумма налога на 2025 – 2026 годы определяется исходя из фонда заработной платы, планируемого отделом по экономическим вопросам и планированию муниципального казенного учреждения «Управление бюджетного учета Медвенского района Курской области»  на 2025-2026 годы, и ставки налога в размере 13%.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proofErr w:type="gramStart"/>
      <w:r w:rsidRPr="00D24F05">
        <w:rPr>
          <w:szCs w:val="24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</w:r>
      <w:r w:rsidRPr="00D24F05">
        <w:rPr>
          <w:szCs w:val="24"/>
        </w:rPr>
        <w:lastRenderedPageBreak/>
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7" w:history="1">
        <w:r w:rsidRPr="00D24F05">
          <w:rPr>
            <w:rStyle w:val="aa"/>
            <w:color w:val="000000"/>
            <w:szCs w:val="24"/>
            <w:u w:val="none"/>
          </w:rPr>
          <w:t>статьей 227</w:t>
        </w:r>
      </w:hyperlink>
      <w:r w:rsidRPr="00D24F05">
        <w:rPr>
          <w:szCs w:val="24"/>
        </w:rPr>
        <w:t xml:space="preserve"> Налогового кодекса Российской Федерации, (код 1 01 02020 01 0000 110) рассчитывается исходя из ожидаемого поступления налога в 2023 году, скорректированного на ежегодные</w:t>
      </w:r>
      <w:proofErr w:type="gramEnd"/>
      <w:r w:rsidRPr="00D24F05">
        <w:rPr>
          <w:szCs w:val="24"/>
        </w:rPr>
        <w:t xml:space="preserve"> темпы роста (снижения) фонда заработной платы в 2024 – 2026 годах. 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Ожидаемое поступление налога в 2023 году рассчитывается исходя из среднего фактического поступления сумм налога в 2021 и 2022 годах.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 xml:space="preserve">Прогноз поступлений налога на доходы физических лиц с доходов, полученных физическими лицами в соответствии со </w:t>
      </w:r>
      <w:hyperlink r:id="rId8" w:history="1">
        <w:r w:rsidRPr="00D24F05">
          <w:rPr>
            <w:rStyle w:val="aa"/>
            <w:color w:val="000000"/>
            <w:szCs w:val="24"/>
            <w:u w:val="none"/>
          </w:rPr>
          <w:t>статьей 228</w:t>
        </w:r>
      </w:hyperlink>
      <w:r w:rsidRPr="00D24F05">
        <w:rPr>
          <w:szCs w:val="24"/>
        </w:rPr>
        <w:t xml:space="preserve"> Налогового кодекса Российской Федерации (код 1 01 02030 01 0000 110) в 2024 – 2026 годах определяется на уровне ожидаемого поступления налога в 2023 году.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Ожидаемое поступление налога в 2023 году определяется на уровне фактического поступления налога в 2022 году.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proofErr w:type="gramStart"/>
      <w:r w:rsidRPr="00D24F05">
        <w:rPr>
          <w:szCs w:val="24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(код 1 01 02040 01 0000 110), в 2024-2026 годах прогнозируется на основании сведений главного администратора доходов областного бюджета – Управления Федеральной налоговой службы по Курской</w:t>
      </w:r>
      <w:proofErr w:type="gramEnd"/>
      <w:r w:rsidRPr="00D24F05">
        <w:rPr>
          <w:szCs w:val="24"/>
        </w:rPr>
        <w:t xml:space="preserve"> области.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proofErr w:type="gramStart"/>
      <w:r w:rsidRPr="00D24F05">
        <w:rPr>
          <w:szCs w:val="24"/>
        </w:rPr>
        <w:t>Налог на доходы физических лиц в части суммы налога, превышающей 650 000 рублей, относящейся к части налоговой базы, превышающей 5 000 000 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(код 1 01 02080 01 0000 110), рассчитывается исходя из ожидаемого поступления налога в 2023 году</w:t>
      </w:r>
      <w:proofErr w:type="gramEnd"/>
      <w:r w:rsidRPr="00D24F05">
        <w:rPr>
          <w:szCs w:val="24"/>
        </w:rPr>
        <w:t>, скорректированного на темпы роста (снижения) фонда заработной платы на 2024– 2026 годы.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 xml:space="preserve">Ожидаемое поступление налога в 2023 году рассчитывается исходя из суммы фактического поступления налога за I полугодие 2023 года и фактического поступления налога за июнь 2023 года умноженного на количество месяцев II полугодия 2023 года. При отрицательном фактическом поступлении в июне 2023 года, ожидаемое поступление налога в 2023 году рассчитывается на уровне фактического поступления налога I полугодия 2023 года. 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 xml:space="preserve">При получении в расчетах отрицательного значения прогноз поступления налога принимается </w:t>
      </w:r>
      <w:proofErr w:type="gramStart"/>
      <w:r w:rsidRPr="00D24F05">
        <w:rPr>
          <w:szCs w:val="24"/>
        </w:rPr>
        <w:t>равным</w:t>
      </w:r>
      <w:proofErr w:type="gramEnd"/>
      <w:r w:rsidRPr="00D24F05">
        <w:rPr>
          <w:szCs w:val="24"/>
        </w:rPr>
        <w:t xml:space="preserve"> нулю.</w:t>
      </w:r>
    </w:p>
    <w:p w:rsidR="00CC32FD" w:rsidRPr="00D24F05" w:rsidRDefault="00083743">
      <w:pPr>
        <w:pStyle w:val="af5"/>
        <w:ind w:right="-1" w:firstLine="709"/>
        <w:jc w:val="both"/>
        <w:rPr>
          <w:b w:val="0"/>
          <w:sz w:val="24"/>
          <w:szCs w:val="24"/>
        </w:rPr>
      </w:pPr>
      <w:r w:rsidRPr="00D24F05">
        <w:rPr>
          <w:sz w:val="24"/>
          <w:szCs w:val="24"/>
        </w:rPr>
        <w:t>Единый сельскохозяйственный налог</w:t>
      </w:r>
      <w:r w:rsidRPr="00D24F05">
        <w:rPr>
          <w:b w:val="0"/>
          <w:sz w:val="24"/>
          <w:szCs w:val="24"/>
        </w:rPr>
        <w:t xml:space="preserve"> (код 1 05 03010 01 0000 110)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Прогноз поступлений налога в 2024 – 2026 годах рассчитывается исходя из ожидаемого поступления налога в 2023 году, скорректированного на ежегодные индексы-дефляторы цен сельскохозяйственной продукции, прогнозируемые на 2024 – 2025 годы.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Ожидаемое поступление налога в 2023 году рассчитывается исходя из фактических поступлений сумм налога за 6 месяцев 2023 года и удельного веса поступлений за соответствующий период 2022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 xml:space="preserve">при получении в расчётах отрицательного значения прогноз поступления налога принимается </w:t>
      </w:r>
      <w:proofErr w:type="gramStart"/>
      <w:r w:rsidRPr="00D24F05">
        <w:rPr>
          <w:szCs w:val="24"/>
        </w:rPr>
        <w:t>равным</w:t>
      </w:r>
      <w:proofErr w:type="gramEnd"/>
      <w:r w:rsidRPr="00D24F05">
        <w:rPr>
          <w:szCs w:val="24"/>
        </w:rPr>
        <w:t xml:space="preserve"> нулю.</w:t>
      </w:r>
    </w:p>
    <w:p w:rsidR="00CC32FD" w:rsidRPr="00D24F05" w:rsidRDefault="00083743">
      <w:pPr>
        <w:tabs>
          <w:tab w:val="left" w:pos="1819"/>
        </w:tabs>
        <w:ind w:right="-1" w:firstLine="709"/>
        <w:jc w:val="both"/>
        <w:rPr>
          <w:szCs w:val="24"/>
        </w:rPr>
      </w:pPr>
      <w:r w:rsidRPr="00D24F05">
        <w:rPr>
          <w:b/>
          <w:szCs w:val="24"/>
        </w:rPr>
        <w:t>Налог на имущество физических лиц</w:t>
      </w:r>
      <w:r w:rsidRPr="00D24F05">
        <w:rPr>
          <w:szCs w:val="24"/>
        </w:rPr>
        <w:t xml:space="preserve"> (код 1 06 01000 00 0000 110)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lastRenderedPageBreak/>
        <w:t>Прогноз поступлений налога на 2024 – 2026 годы рассчитывается исходя из ожидаемого поступления налога в 2023 году.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Ожидаемое поступление в 2023 году</w:t>
      </w:r>
      <w:r w:rsidR="002844E4" w:rsidRPr="00D24F05">
        <w:rPr>
          <w:szCs w:val="24"/>
        </w:rPr>
        <w:t xml:space="preserve"> </w:t>
      </w:r>
      <w:r w:rsidRPr="00D24F05">
        <w:rPr>
          <w:szCs w:val="24"/>
        </w:rPr>
        <w:t>рассчитывается исходя из фактических поступлений сумм налога за 2022 год скорректированного на средне</w:t>
      </w:r>
      <w:r w:rsidR="00EF676B">
        <w:rPr>
          <w:szCs w:val="24"/>
        </w:rPr>
        <w:t>е</w:t>
      </w:r>
      <w:r w:rsidRPr="00D24F05">
        <w:rPr>
          <w:szCs w:val="24"/>
        </w:rPr>
        <w:t xml:space="preserve"> за 3 года – 117,8 процентов. 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При расчёте ожидаемого поступления по муниципальным образованиям, у которых отмечается отрицательная динамика роста поступлений по налогу, в расчет принимается темп роста равный 100 процентам.</w:t>
      </w:r>
      <w:r w:rsidR="002844E4" w:rsidRPr="00D24F05">
        <w:rPr>
          <w:szCs w:val="24"/>
        </w:rPr>
        <w:t xml:space="preserve"> </w:t>
      </w:r>
      <w:r w:rsidRPr="00D24F05">
        <w:rPr>
          <w:szCs w:val="24"/>
        </w:rPr>
        <w:t xml:space="preserve">При получении в расчетах отрицательного значения прогноз поступления налогов принимается </w:t>
      </w:r>
      <w:proofErr w:type="gramStart"/>
      <w:r w:rsidRPr="00D24F05">
        <w:rPr>
          <w:szCs w:val="24"/>
        </w:rPr>
        <w:t>равным</w:t>
      </w:r>
      <w:proofErr w:type="gramEnd"/>
      <w:r w:rsidRPr="00D24F05">
        <w:rPr>
          <w:szCs w:val="24"/>
        </w:rPr>
        <w:t xml:space="preserve"> нулю.</w:t>
      </w:r>
    </w:p>
    <w:p w:rsidR="00CC32FD" w:rsidRPr="00D24F05" w:rsidRDefault="00083743">
      <w:pPr>
        <w:ind w:right="-1" w:firstLine="709"/>
        <w:jc w:val="both"/>
        <w:rPr>
          <w:b/>
          <w:szCs w:val="24"/>
        </w:rPr>
      </w:pPr>
      <w:r w:rsidRPr="00D24F05">
        <w:rPr>
          <w:b/>
          <w:szCs w:val="24"/>
        </w:rPr>
        <w:t>Земельный нало</w:t>
      </w:r>
      <w:proofErr w:type="gramStart"/>
      <w:r w:rsidRPr="00D24F05">
        <w:rPr>
          <w:b/>
          <w:szCs w:val="24"/>
        </w:rPr>
        <w:t>г(</w:t>
      </w:r>
      <w:proofErr w:type="gramEnd"/>
      <w:r w:rsidRPr="00D24F05">
        <w:rPr>
          <w:b/>
          <w:szCs w:val="24"/>
        </w:rPr>
        <w:t>код 1 06 06000 00 0000 110)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Прогноз поступлений земельного налога на 2024 – 2026 годы определяется на уровне ожидаемого поступления налога в 2023 году.</w:t>
      </w:r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Ожидаемое поступление налога в 2023 году рассчитывается исходя из среднего значения фактических поступлений сумм налога в 2021 и 2022 годах.</w:t>
      </w:r>
    </w:p>
    <w:p w:rsidR="00CC32FD" w:rsidRPr="00D24F05" w:rsidRDefault="00083743">
      <w:pPr>
        <w:tabs>
          <w:tab w:val="left" w:pos="6521"/>
        </w:tabs>
        <w:ind w:right="-1" w:firstLine="709"/>
        <w:jc w:val="both"/>
        <w:rPr>
          <w:szCs w:val="24"/>
        </w:rPr>
      </w:pPr>
      <w:proofErr w:type="gramStart"/>
      <w:r w:rsidRPr="00D24F05">
        <w:rPr>
          <w:b/>
          <w:szCs w:val="24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Pr="00D24F05">
        <w:rPr>
          <w:szCs w:val="24"/>
        </w:rPr>
        <w:t xml:space="preserve"> (коды 1 11 05024 04 0000 120; 1 11 05025 05 0000 120; 1 11 05025 10 0000 120;</w:t>
      </w:r>
      <w:proofErr w:type="gramEnd"/>
      <w:r w:rsidRPr="00D24F05">
        <w:rPr>
          <w:szCs w:val="24"/>
        </w:rPr>
        <w:t xml:space="preserve"> </w:t>
      </w:r>
      <w:proofErr w:type="gramStart"/>
      <w:r w:rsidRPr="00D24F05">
        <w:rPr>
          <w:szCs w:val="24"/>
        </w:rPr>
        <w:t>1 11 05025 13 0000 120)</w:t>
      </w:r>
      <w:proofErr w:type="gramEnd"/>
    </w:p>
    <w:p w:rsidR="00CC32FD" w:rsidRPr="00D24F05" w:rsidRDefault="00083743">
      <w:pPr>
        <w:ind w:right="-1" w:firstLine="709"/>
        <w:jc w:val="both"/>
        <w:rPr>
          <w:szCs w:val="24"/>
        </w:rPr>
      </w:pPr>
      <w:r w:rsidRPr="00D24F05">
        <w:rPr>
          <w:szCs w:val="24"/>
        </w:rPr>
        <w:t>Поступление арендной платы за земли на 2024-2026 годы прогнозируется на уровне ожидаемого поступления доходов в 2023 году.</w:t>
      </w:r>
    </w:p>
    <w:p w:rsidR="00CC32FD" w:rsidRPr="00D24F05" w:rsidRDefault="00083743">
      <w:pPr>
        <w:tabs>
          <w:tab w:val="left" w:pos="6521"/>
        </w:tabs>
        <w:ind w:right="-1" w:firstLine="709"/>
        <w:jc w:val="both"/>
        <w:rPr>
          <w:szCs w:val="24"/>
        </w:rPr>
      </w:pPr>
      <w:r w:rsidRPr="00D24F05">
        <w:rPr>
          <w:szCs w:val="24"/>
        </w:rPr>
        <w:t>Ожидаемое поступление в 2023 году рассчитывается исходя из фактического поступления доходов во 2 полугодии 2022 года и в 1 полугодии 2023 года.</w:t>
      </w:r>
    </w:p>
    <w:p w:rsidR="00CC32FD" w:rsidRPr="00D24F05" w:rsidRDefault="00083743">
      <w:pPr>
        <w:tabs>
          <w:tab w:val="left" w:pos="6521"/>
        </w:tabs>
        <w:ind w:right="-1" w:firstLine="709"/>
        <w:jc w:val="both"/>
        <w:rPr>
          <w:szCs w:val="24"/>
        </w:rPr>
      </w:pPr>
      <w:r w:rsidRPr="00D24F05">
        <w:rPr>
          <w:b/>
          <w:szCs w:val="24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Pr="00D24F05">
        <w:rPr>
          <w:szCs w:val="24"/>
        </w:rPr>
        <w:t xml:space="preserve"> (код 1 11 05030 00 0000 120)</w:t>
      </w:r>
    </w:p>
    <w:p w:rsidR="00CC32FD" w:rsidRPr="00D24F05" w:rsidRDefault="00083743">
      <w:pPr>
        <w:tabs>
          <w:tab w:val="left" w:pos="6521"/>
        </w:tabs>
        <w:ind w:right="-1" w:firstLine="709"/>
        <w:jc w:val="both"/>
        <w:rPr>
          <w:szCs w:val="24"/>
        </w:rPr>
      </w:pPr>
      <w:r w:rsidRPr="00D24F05">
        <w:rPr>
          <w:szCs w:val="24"/>
        </w:rPr>
        <w:t>Поступление доходов в местные бюджеты в 2023-2025 годах (коды 1 11 05034 04 0000 120, 1 11 05035 05 0000 120, 1 11 05035 10 0000 120, 1 11 05035 13 0000 120) прогнозируется на уровне ожидаемого поступления в 2022 году.</w:t>
      </w:r>
    </w:p>
    <w:p w:rsidR="00CC32FD" w:rsidRPr="00D24F05" w:rsidRDefault="00083743">
      <w:pPr>
        <w:tabs>
          <w:tab w:val="left" w:pos="6521"/>
        </w:tabs>
        <w:ind w:right="-1" w:firstLine="851"/>
        <w:jc w:val="both"/>
        <w:rPr>
          <w:szCs w:val="24"/>
        </w:rPr>
      </w:pPr>
      <w:r w:rsidRPr="00D24F05">
        <w:rPr>
          <w:szCs w:val="24"/>
        </w:rPr>
        <w:t>Ожидаемое поступление в 2023 году рассчитывается исходя из фактического поступления доходов в 2022 году с учетом фактических поступлений в 1 полугодии 2023 года. В случае превышения фактических поступлений 1 полугодия 2023 года над фактическими поступлениями доходов в 2022 году, в расчет принимается фактическое поступление доходов в первом полугодии 2023 года.</w:t>
      </w:r>
    </w:p>
    <w:p w:rsidR="00CC32FD" w:rsidRPr="00D24F05" w:rsidRDefault="00CC32FD">
      <w:pPr>
        <w:ind w:right="-1" w:firstLine="709"/>
        <w:jc w:val="both"/>
        <w:rPr>
          <w:szCs w:val="24"/>
        </w:rPr>
      </w:pPr>
    </w:p>
    <w:p w:rsidR="00CC32FD" w:rsidRPr="00D24F05" w:rsidRDefault="00083743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24F05">
        <w:rPr>
          <w:rFonts w:ascii="Times New Roman" w:hAnsi="Times New Roman"/>
          <w:b/>
          <w:sz w:val="24"/>
          <w:szCs w:val="24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 w:rsidRPr="00D24F05">
        <w:rPr>
          <w:rFonts w:ascii="Times New Roman" w:hAnsi="Times New Roman"/>
          <w:sz w:val="24"/>
          <w:szCs w:val="24"/>
        </w:rPr>
        <w:t xml:space="preserve"> (код 1 11 05070 00 0000 120) Поступление доходов в местный бюджет в 2024 - 2026 годах прогнозируется на уровне ожидаемого поступления в 2023 году.</w:t>
      </w:r>
    </w:p>
    <w:p w:rsidR="00CC32FD" w:rsidRPr="00D24F05" w:rsidRDefault="00083743">
      <w:pPr>
        <w:ind w:firstLine="709"/>
        <w:jc w:val="both"/>
        <w:rPr>
          <w:b/>
          <w:szCs w:val="24"/>
        </w:rPr>
      </w:pPr>
      <w:r w:rsidRPr="00D24F05">
        <w:rPr>
          <w:szCs w:val="24"/>
        </w:rPr>
        <w:t>Ожидаемое поступление в 2023 году рассчитывается исходя из фактического поступления доходов в 2022 году с учетом фактических поступлений в 1 полугодии 2023 года. В случае превышения фактических поступлений 1 полугодия 2023 года над фактическими поступлениями доходов в 2022 году, в расчет принимается фактическое поступление доходов в первом полугодии 2023 года</w:t>
      </w:r>
    </w:p>
    <w:p w:rsidR="00CC32FD" w:rsidRPr="00D24F05" w:rsidRDefault="00083743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F05">
        <w:rPr>
          <w:rFonts w:ascii="Times New Roman" w:hAnsi="Times New Roman"/>
          <w:b/>
          <w:sz w:val="24"/>
          <w:szCs w:val="24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</w:r>
      <w:r w:rsidRPr="00D24F05">
        <w:rPr>
          <w:rFonts w:ascii="Times New Roman" w:hAnsi="Times New Roman"/>
          <w:sz w:val="24"/>
          <w:szCs w:val="24"/>
        </w:rPr>
        <w:t xml:space="preserve"> (код 1 11 09040 00 0000 120) Поступление доходов в местный бюджет в 2024-2026 годах прогнозируется на уровне ожидаемого поступления в 2023 году.</w:t>
      </w:r>
      <w:proofErr w:type="gramEnd"/>
    </w:p>
    <w:p w:rsidR="00CC32FD" w:rsidRPr="00D24F05" w:rsidRDefault="00083743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24F05">
        <w:rPr>
          <w:rFonts w:ascii="Times New Roman" w:hAnsi="Times New Roman"/>
          <w:sz w:val="24"/>
          <w:szCs w:val="24"/>
        </w:rPr>
        <w:lastRenderedPageBreak/>
        <w:t>Ожидаемое поступление в 2023году рассчитывается исходя из фактического поступления доходов в 2022 году с учетом фактических поступлений в 1 полугодии 2023 года. В случае превышения фактических поступлений 1 полугодия 2023 года над фактическими поступлениями доходов в 2022 году, в расчет принимается фактическое поступление доходов в первом полугодии 2023 года</w:t>
      </w:r>
    </w:p>
    <w:p w:rsidR="00CC32FD" w:rsidRPr="00D24F05" w:rsidRDefault="00CC32FD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sectPr w:rsidR="00CC32FD" w:rsidRPr="00D24F05" w:rsidSect="00D24F05">
      <w:pgSz w:w="11906" w:h="16838"/>
      <w:pgMar w:top="1134" w:right="624" w:bottom="1134" w:left="153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FD"/>
    <w:rsid w:val="00083743"/>
    <w:rsid w:val="002844E4"/>
    <w:rsid w:val="00482EF5"/>
    <w:rsid w:val="006045DE"/>
    <w:rsid w:val="006F6C22"/>
    <w:rsid w:val="007D6CC9"/>
    <w:rsid w:val="00836AAE"/>
    <w:rsid w:val="009327D3"/>
    <w:rsid w:val="00C65A95"/>
    <w:rsid w:val="00CC32FD"/>
    <w:rsid w:val="00D24F05"/>
    <w:rsid w:val="00D44DD9"/>
    <w:rsid w:val="00E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CC32FD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C32FD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C32FD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CC32FD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CC32FD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C32F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CC32FD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CC32FD"/>
    <w:pPr>
      <w:keepNext/>
      <w:ind w:firstLine="851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CC32FD"/>
    <w:pPr>
      <w:keepNext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uiPriority w:val="9"/>
    <w:qFormat/>
    <w:rsid w:val="00CC32FD"/>
    <w:pPr>
      <w:keepNext/>
      <w:spacing w:after="444"/>
      <w:ind w:left="55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C32FD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C32FD"/>
    <w:pPr>
      <w:ind w:left="200"/>
    </w:pPr>
  </w:style>
  <w:style w:type="character" w:customStyle="1" w:styleId="22">
    <w:name w:val="Оглавление 2 Знак"/>
    <w:link w:val="21"/>
    <w:rsid w:val="00CC32FD"/>
  </w:style>
  <w:style w:type="paragraph" w:styleId="41">
    <w:name w:val="toc 4"/>
    <w:next w:val="a"/>
    <w:link w:val="42"/>
    <w:uiPriority w:val="39"/>
    <w:rsid w:val="00CC32FD"/>
    <w:pPr>
      <w:ind w:left="600"/>
    </w:pPr>
  </w:style>
  <w:style w:type="character" w:customStyle="1" w:styleId="42">
    <w:name w:val="Оглавление 4 Знак"/>
    <w:link w:val="41"/>
    <w:rsid w:val="00CC32FD"/>
  </w:style>
  <w:style w:type="character" w:customStyle="1" w:styleId="70">
    <w:name w:val="Заголовок 7 Знак"/>
    <w:basedOn w:val="1"/>
    <w:link w:val="7"/>
    <w:rsid w:val="00CC32FD"/>
    <w:rPr>
      <w:b/>
      <w:sz w:val="28"/>
    </w:rPr>
  </w:style>
  <w:style w:type="paragraph" w:styleId="61">
    <w:name w:val="toc 6"/>
    <w:next w:val="a"/>
    <w:link w:val="62"/>
    <w:uiPriority w:val="39"/>
    <w:rsid w:val="00CC32FD"/>
    <w:pPr>
      <w:ind w:left="1000"/>
    </w:pPr>
  </w:style>
  <w:style w:type="character" w:customStyle="1" w:styleId="62">
    <w:name w:val="Оглавление 6 Знак"/>
    <w:link w:val="61"/>
    <w:rsid w:val="00CC32FD"/>
  </w:style>
  <w:style w:type="paragraph" w:customStyle="1" w:styleId="ConsPlusNormal">
    <w:name w:val="ConsPlusNormal"/>
    <w:link w:val="ConsPlusNormal0"/>
    <w:rsid w:val="00CC32F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C32FD"/>
    <w:rPr>
      <w:rFonts w:ascii="Arial" w:hAnsi="Arial"/>
    </w:rPr>
  </w:style>
  <w:style w:type="paragraph" w:styleId="71">
    <w:name w:val="toc 7"/>
    <w:next w:val="a"/>
    <w:link w:val="72"/>
    <w:uiPriority w:val="39"/>
    <w:rsid w:val="00CC32FD"/>
    <w:pPr>
      <w:ind w:left="1200"/>
    </w:pPr>
  </w:style>
  <w:style w:type="character" w:customStyle="1" w:styleId="72">
    <w:name w:val="Оглавление 7 Знак"/>
    <w:link w:val="71"/>
    <w:rsid w:val="00CC32FD"/>
  </w:style>
  <w:style w:type="paragraph" w:customStyle="1" w:styleId="ConsPlusNonformat">
    <w:name w:val="ConsPlusNonformat"/>
    <w:link w:val="ConsPlusNonformat0"/>
    <w:rsid w:val="00CC32FD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C32FD"/>
    <w:rPr>
      <w:rFonts w:ascii="Courier New" w:hAnsi="Courier New"/>
    </w:rPr>
  </w:style>
  <w:style w:type="paragraph" w:styleId="a3">
    <w:name w:val="Balloon Text"/>
    <w:basedOn w:val="a"/>
    <w:link w:val="a4"/>
    <w:rsid w:val="00CC32F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C32FD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sid w:val="00CC32FD"/>
  </w:style>
  <w:style w:type="paragraph" w:customStyle="1" w:styleId="12">
    <w:name w:val="Основной шрифт абзаца1"/>
    <w:link w:val="13"/>
    <w:rsid w:val="00CC32FD"/>
  </w:style>
  <w:style w:type="paragraph" w:customStyle="1" w:styleId="13">
    <w:name w:val="Номер страницы1"/>
    <w:basedOn w:val="12"/>
    <w:link w:val="a5"/>
    <w:rsid w:val="00CC32FD"/>
  </w:style>
  <w:style w:type="character" w:styleId="a5">
    <w:name w:val="page number"/>
    <w:basedOn w:val="a0"/>
    <w:link w:val="13"/>
    <w:rsid w:val="00CC32FD"/>
  </w:style>
  <w:style w:type="character" w:customStyle="1" w:styleId="90">
    <w:name w:val="Заголовок 9 Знак"/>
    <w:basedOn w:val="1"/>
    <w:link w:val="9"/>
    <w:rsid w:val="00CC32FD"/>
    <w:rPr>
      <w:b/>
    </w:rPr>
  </w:style>
  <w:style w:type="paragraph" w:customStyle="1" w:styleId="5ebd2">
    <w:name w:val="Ос5ebdовной текст 2"/>
    <w:basedOn w:val="a"/>
    <w:link w:val="5ebd20"/>
    <w:rsid w:val="00CC32FD"/>
    <w:pPr>
      <w:widowControl w:val="0"/>
      <w:ind w:firstLine="851"/>
      <w:jc w:val="both"/>
    </w:pPr>
    <w:rPr>
      <w:sz w:val="28"/>
    </w:rPr>
  </w:style>
  <w:style w:type="character" w:customStyle="1" w:styleId="5ebd20">
    <w:name w:val="Ос5ebdовной текст 2"/>
    <w:basedOn w:val="1"/>
    <w:link w:val="5ebd2"/>
    <w:rsid w:val="00CC32FD"/>
    <w:rPr>
      <w:sz w:val="28"/>
    </w:rPr>
  </w:style>
  <w:style w:type="paragraph" w:customStyle="1" w:styleId="ConsNonformat">
    <w:name w:val="ConsNonformat"/>
    <w:link w:val="ConsNonformat0"/>
    <w:rsid w:val="00CC32FD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CC32FD"/>
    <w:rPr>
      <w:rFonts w:ascii="Courier New" w:hAnsi="Courier New"/>
    </w:rPr>
  </w:style>
  <w:style w:type="paragraph" w:styleId="a6">
    <w:name w:val="Plain Text"/>
    <w:basedOn w:val="a"/>
    <w:link w:val="a7"/>
    <w:rsid w:val="00CC32FD"/>
    <w:rPr>
      <w:rFonts w:ascii="Courier New" w:hAnsi="Courier New"/>
      <w:sz w:val="20"/>
    </w:rPr>
  </w:style>
  <w:style w:type="character" w:customStyle="1" w:styleId="a7">
    <w:name w:val="Текст Знак"/>
    <w:basedOn w:val="1"/>
    <w:link w:val="a6"/>
    <w:rsid w:val="00CC32FD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rsid w:val="00CC32F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C32FD"/>
    <w:rPr>
      <w:rFonts w:ascii="Arial" w:hAnsi="Arial"/>
      <w:b/>
    </w:rPr>
  </w:style>
  <w:style w:type="paragraph" w:styleId="31">
    <w:name w:val="toc 3"/>
    <w:next w:val="a"/>
    <w:link w:val="32"/>
    <w:uiPriority w:val="39"/>
    <w:rsid w:val="00CC32FD"/>
    <w:pPr>
      <w:ind w:left="400"/>
    </w:pPr>
  </w:style>
  <w:style w:type="character" w:customStyle="1" w:styleId="32">
    <w:name w:val="Оглавление 3 Знак"/>
    <w:link w:val="31"/>
    <w:rsid w:val="00CC32FD"/>
  </w:style>
  <w:style w:type="paragraph" w:styleId="a8">
    <w:name w:val="header"/>
    <w:basedOn w:val="a"/>
    <w:link w:val="a9"/>
    <w:rsid w:val="00CC32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CC32FD"/>
  </w:style>
  <w:style w:type="paragraph" w:customStyle="1" w:styleId="ConsTitle">
    <w:name w:val="ConsTitle"/>
    <w:link w:val="ConsTitle0"/>
    <w:rsid w:val="00CC32FD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CC32FD"/>
    <w:rPr>
      <w:rFonts w:ascii="Arial" w:hAnsi="Arial"/>
      <w:b/>
      <w:sz w:val="16"/>
    </w:rPr>
  </w:style>
  <w:style w:type="paragraph" w:styleId="23">
    <w:name w:val="Body Text Indent 2"/>
    <w:basedOn w:val="a"/>
    <w:link w:val="24"/>
    <w:rsid w:val="00CC32FD"/>
    <w:pPr>
      <w:ind w:firstLine="709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CC32FD"/>
    <w:rPr>
      <w:sz w:val="28"/>
    </w:rPr>
  </w:style>
  <w:style w:type="character" w:customStyle="1" w:styleId="50">
    <w:name w:val="Заголовок 5 Знак"/>
    <w:basedOn w:val="1"/>
    <w:link w:val="5"/>
    <w:rsid w:val="00CC32FD"/>
    <w:rPr>
      <w:sz w:val="28"/>
    </w:rPr>
  </w:style>
  <w:style w:type="character" w:customStyle="1" w:styleId="11">
    <w:name w:val="Заголовок 1 Знак"/>
    <w:basedOn w:val="1"/>
    <w:link w:val="10"/>
    <w:rsid w:val="00CC32FD"/>
    <w:rPr>
      <w:sz w:val="28"/>
    </w:rPr>
  </w:style>
  <w:style w:type="paragraph" w:customStyle="1" w:styleId="14">
    <w:name w:val="Гиперссылка1"/>
    <w:link w:val="aa"/>
    <w:rsid w:val="00CC32FD"/>
    <w:rPr>
      <w:color w:val="0000FF"/>
      <w:u w:val="single"/>
    </w:rPr>
  </w:style>
  <w:style w:type="character" w:styleId="aa">
    <w:name w:val="Hyperlink"/>
    <w:link w:val="14"/>
    <w:rsid w:val="00CC32FD"/>
    <w:rPr>
      <w:color w:val="0000FF"/>
      <w:u w:val="single"/>
    </w:rPr>
  </w:style>
  <w:style w:type="paragraph" w:customStyle="1" w:styleId="Footnote">
    <w:name w:val="Footnote"/>
    <w:link w:val="Footnote0"/>
    <w:rsid w:val="00CC32F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C32FD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CC32FD"/>
    <w:rPr>
      <w:sz w:val="28"/>
      <w:u w:val="single"/>
    </w:rPr>
  </w:style>
  <w:style w:type="paragraph" w:styleId="15">
    <w:name w:val="toc 1"/>
    <w:next w:val="a"/>
    <w:link w:val="16"/>
    <w:uiPriority w:val="39"/>
    <w:rsid w:val="00CC32FD"/>
    <w:rPr>
      <w:rFonts w:ascii="XO Thames" w:hAnsi="XO Thames"/>
      <w:b/>
    </w:rPr>
  </w:style>
  <w:style w:type="character" w:customStyle="1" w:styleId="16">
    <w:name w:val="Оглавление 1 Знак"/>
    <w:link w:val="15"/>
    <w:rsid w:val="00CC32FD"/>
    <w:rPr>
      <w:rFonts w:ascii="XO Thames" w:hAnsi="XO Thames"/>
      <w:b/>
    </w:rPr>
  </w:style>
  <w:style w:type="paragraph" w:styleId="33">
    <w:name w:val="Body Text Indent 3"/>
    <w:basedOn w:val="a"/>
    <w:link w:val="34"/>
    <w:rsid w:val="00CC32FD"/>
    <w:pPr>
      <w:ind w:firstLine="851"/>
      <w:jc w:val="both"/>
    </w:pPr>
    <w:rPr>
      <w:sz w:val="28"/>
    </w:rPr>
  </w:style>
  <w:style w:type="character" w:customStyle="1" w:styleId="34">
    <w:name w:val="Основной текст с отступом 3 Знак"/>
    <w:basedOn w:val="1"/>
    <w:link w:val="33"/>
    <w:rsid w:val="00CC32FD"/>
    <w:rPr>
      <w:sz w:val="28"/>
    </w:rPr>
  </w:style>
  <w:style w:type="paragraph" w:customStyle="1" w:styleId="HeaderandFooter">
    <w:name w:val="Header and Footer"/>
    <w:link w:val="HeaderandFooter0"/>
    <w:rsid w:val="00CC32F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C32FD"/>
    <w:rPr>
      <w:rFonts w:ascii="XO Thames" w:hAnsi="XO Thames"/>
      <w:sz w:val="20"/>
    </w:rPr>
  </w:style>
  <w:style w:type="paragraph" w:customStyle="1" w:styleId="ConsNormal">
    <w:name w:val="ConsNormal"/>
    <w:link w:val="ConsNormal0"/>
    <w:rsid w:val="00CC32FD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C32FD"/>
    <w:rPr>
      <w:rFonts w:ascii="Arial" w:hAnsi="Arial"/>
    </w:rPr>
  </w:style>
  <w:style w:type="paragraph" w:styleId="ab">
    <w:name w:val="Body Text Indent"/>
    <w:basedOn w:val="a"/>
    <w:link w:val="ac"/>
    <w:rsid w:val="00CC32FD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sid w:val="00CC32FD"/>
    <w:rPr>
      <w:sz w:val="28"/>
    </w:rPr>
  </w:style>
  <w:style w:type="paragraph" w:styleId="35">
    <w:name w:val="Body Text 3"/>
    <w:basedOn w:val="a"/>
    <w:link w:val="36"/>
    <w:rsid w:val="00CC32FD"/>
    <w:pPr>
      <w:jc w:val="both"/>
    </w:pPr>
    <w:rPr>
      <w:sz w:val="28"/>
    </w:rPr>
  </w:style>
  <w:style w:type="character" w:customStyle="1" w:styleId="36">
    <w:name w:val="Основной текст 3 Знак"/>
    <w:basedOn w:val="1"/>
    <w:link w:val="35"/>
    <w:rsid w:val="00CC32FD"/>
    <w:rPr>
      <w:sz w:val="28"/>
    </w:rPr>
  </w:style>
  <w:style w:type="paragraph" w:styleId="91">
    <w:name w:val="toc 9"/>
    <w:next w:val="a"/>
    <w:link w:val="92"/>
    <w:uiPriority w:val="39"/>
    <w:rsid w:val="00CC32FD"/>
    <w:pPr>
      <w:ind w:left="1600"/>
    </w:pPr>
  </w:style>
  <w:style w:type="character" w:customStyle="1" w:styleId="92">
    <w:name w:val="Оглавление 9 Знак"/>
    <w:link w:val="91"/>
    <w:rsid w:val="00CC32FD"/>
  </w:style>
  <w:style w:type="paragraph" w:styleId="81">
    <w:name w:val="toc 8"/>
    <w:next w:val="a"/>
    <w:link w:val="82"/>
    <w:uiPriority w:val="39"/>
    <w:rsid w:val="00CC32FD"/>
    <w:pPr>
      <w:ind w:left="1400"/>
    </w:pPr>
  </w:style>
  <w:style w:type="character" w:customStyle="1" w:styleId="82">
    <w:name w:val="Оглавление 8 Знак"/>
    <w:link w:val="81"/>
    <w:rsid w:val="00CC32FD"/>
  </w:style>
  <w:style w:type="paragraph" w:styleId="ad">
    <w:name w:val="Block Text"/>
    <w:basedOn w:val="a"/>
    <w:link w:val="ae"/>
    <w:rsid w:val="00CC32FD"/>
    <w:pPr>
      <w:ind w:left="851" w:right="566"/>
      <w:jc w:val="both"/>
    </w:pPr>
    <w:rPr>
      <w:b/>
      <w:sz w:val="28"/>
      <w:u w:val="single"/>
    </w:rPr>
  </w:style>
  <w:style w:type="character" w:customStyle="1" w:styleId="ae">
    <w:name w:val="Цитата Знак"/>
    <w:basedOn w:val="1"/>
    <w:link w:val="ad"/>
    <w:rsid w:val="00CC32FD"/>
    <w:rPr>
      <w:b/>
      <w:sz w:val="28"/>
      <w:u w:val="single"/>
    </w:rPr>
  </w:style>
  <w:style w:type="paragraph" w:styleId="51">
    <w:name w:val="toc 5"/>
    <w:next w:val="a"/>
    <w:link w:val="52"/>
    <w:uiPriority w:val="39"/>
    <w:rsid w:val="00CC32FD"/>
    <w:pPr>
      <w:ind w:left="800"/>
    </w:pPr>
  </w:style>
  <w:style w:type="character" w:customStyle="1" w:styleId="52">
    <w:name w:val="Оглавление 5 Знак"/>
    <w:link w:val="51"/>
    <w:rsid w:val="00CC32FD"/>
  </w:style>
  <w:style w:type="paragraph" w:styleId="af">
    <w:name w:val="footer"/>
    <w:basedOn w:val="a"/>
    <w:link w:val="af0"/>
    <w:rsid w:val="00CC32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CC32FD"/>
  </w:style>
  <w:style w:type="paragraph" w:styleId="af1">
    <w:name w:val="Subtitle"/>
    <w:basedOn w:val="a"/>
    <w:link w:val="af2"/>
    <w:uiPriority w:val="11"/>
    <w:qFormat/>
    <w:rsid w:val="00CC32FD"/>
    <w:pPr>
      <w:ind w:firstLine="851"/>
      <w:jc w:val="both"/>
    </w:pPr>
    <w:rPr>
      <w:b/>
      <w:sz w:val="28"/>
    </w:rPr>
  </w:style>
  <w:style w:type="character" w:customStyle="1" w:styleId="af2">
    <w:name w:val="Подзаголовок Знак"/>
    <w:basedOn w:val="1"/>
    <w:link w:val="af1"/>
    <w:rsid w:val="00CC32FD"/>
    <w:rPr>
      <w:b/>
      <w:sz w:val="28"/>
    </w:rPr>
  </w:style>
  <w:style w:type="paragraph" w:styleId="af3">
    <w:name w:val="Body Text"/>
    <w:basedOn w:val="a"/>
    <w:link w:val="af4"/>
    <w:rsid w:val="00CC32FD"/>
    <w:pPr>
      <w:jc w:val="both"/>
    </w:pPr>
    <w:rPr>
      <w:sz w:val="28"/>
    </w:rPr>
  </w:style>
  <w:style w:type="character" w:customStyle="1" w:styleId="af4">
    <w:name w:val="Основной текст Знак"/>
    <w:basedOn w:val="1"/>
    <w:link w:val="af3"/>
    <w:rsid w:val="00CC32FD"/>
    <w:rPr>
      <w:sz w:val="28"/>
    </w:rPr>
  </w:style>
  <w:style w:type="paragraph" w:customStyle="1" w:styleId="toc10">
    <w:name w:val="toc 10"/>
    <w:next w:val="a"/>
    <w:link w:val="toc100"/>
    <w:uiPriority w:val="39"/>
    <w:rsid w:val="00CC32FD"/>
    <w:pPr>
      <w:ind w:left="1800"/>
    </w:pPr>
  </w:style>
  <w:style w:type="character" w:customStyle="1" w:styleId="toc100">
    <w:name w:val="toc 10"/>
    <w:link w:val="toc10"/>
    <w:rsid w:val="00CC32FD"/>
  </w:style>
  <w:style w:type="paragraph" w:styleId="af5">
    <w:name w:val="Title"/>
    <w:basedOn w:val="a"/>
    <w:link w:val="af6"/>
    <w:uiPriority w:val="10"/>
    <w:qFormat/>
    <w:rsid w:val="00CC32FD"/>
    <w:pPr>
      <w:ind w:firstLine="851"/>
      <w:jc w:val="center"/>
    </w:pPr>
    <w:rPr>
      <w:b/>
      <w:sz w:val="28"/>
    </w:rPr>
  </w:style>
  <w:style w:type="character" w:customStyle="1" w:styleId="af6">
    <w:name w:val="Название Знак"/>
    <w:basedOn w:val="1"/>
    <w:link w:val="af5"/>
    <w:uiPriority w:val="10"/>
    <w:rsid w:val="00CC32FD"/>
    <w:rPr>
      <w:b/>
      <w:sz w:val="28"/>
    </w:rPr>
  </w:style>
  <w:style w:type="character" w:customStyle="1" w:styleId="40">
    <w:name w:val="Заголовок 4 Знак"/>
    <w:basedOn w:val="1"/>
    <w:link w:val="4"/>
    <w:rsid w:val="00CC32FD"/>
    <w:rPr>
      <w:sz w:val="28"/>
    </w:rPr>
  </w:style>
  <w:style w:type="character" w:customStyle="1" w:styleId="20">
    <w:name w:val="Заголовок 2 Знак"/>
    <w:basedOn w:val="1"/>
    <w:link w:val="2"/>
    <w:rsid w:val="00CC32FD"/>
  </w:style>
  <w:style w:type="paragraph" w:styleId="af7">
    <w:name w:val="List Paragraph"/>
    <w:basedOn w:val="a"/>
    <w:link w:val="af8"/>
    <w:rsid w:val="00CC32FD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af8">
    <w:name w:val="Абзац списка Знак"/>
    <w:basedOn w:val="1"/>
    <w:link w:val="af7"/>
    <w:rsid w:val="00CC32FD"/>
    <w:rPr>
      <w:rFonts w:ascii="Calibri" w:hAnsi="Calibri"/>
      <w:sz w:val="22"/>
    </w:rPr>
  </w:style>
  <w:style w:type="character" w:customStyle="1" w:styleId="60">
    <w:name w:val="Заголовок 6 Знак"/>
    <w:basedOn w:val="1"/>
    <w:link w:val="6"/>
    <w:rsid w:val="00CC32FD"/>
    <w:rPr>
      <w:b/>
      <w:sz w:val="28"/>
    </w:rPr>
  </w:style>
  <w:style w:type="table" w:styleId="af9">
    <w:name w:val="Table Grid"/>
    <w:basedOn w:val="a1"/>
    <w:rsid w:val="00CC3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5E7937C8365AECD73DB089C4B5A5200234B2C2A47CD5E7C7E2E6552A10B04C699CC1DB4251D60v5K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ED62AED1E3212B22C1DBDF5D5BEC44C0DF1B5703116FB590C22EBE0812C0CC4463F9713D97mAn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CF882AD44F61CB78531C71F3BFD99A8498F4FF10B93FD02292512BEFAB10893E0A8ACD7B3D119f0k7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D4CF882AD44F61CB78531C71F3BFD99A8498F4FF10B93FD02292512BEFAB10893E0A8ACD7BAD2f1k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4CF882AD44F61CB78531C71F3BFD99A8498F4FF10B93FD02292512BEFAB10893E0A8AED7B3fDk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Зам.Гл.В.Реут</dc:creator>
  <cp:lastModifiedBy>user</cp:lastModifiedBy>
  <cp:revision>8</cp:revision>
  <dcterms:created xsi:type="dcterms:W3CDTF">2023-10-20T07:08:00Z</dcterms:created>
  <dcterms:modified xsi:type="dcterms:W3CDTF">2023-10-25T14:01:00Z</dcterms:modified>
</cp:coreProperties>
</file>