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C3D" w:rsidRPr="00341842" w:rsidRDefault="00E17C3D" w:rsidP="00E17C3D">
      <w:pPr>
        <w:spacing w:after="0" w:line="240" w:lineRule="auto"/>
        <w:ind w:firstLine="540"/>
        <w:jc w:val="both"/>
        <w:rPr>
          <w:rFonts w:ascii="Times New Roman" w:eastAsia="Times New Roman" w:hAnsi="Times New Roman" w:cs="Times New Roman"/>
          <w:b/>
          <w:sz w:val="28"/>
          <w:szCs w:val="28"/>
          <w:lang w:eastAsia="ru-RU"/>
        </w:rPr>
      </w:pPr>
      <w:r w:rsidRPr="00341842">
        <w:rPr>
          <w:rFonts w:ascii="Times New Roman" w:eastAsia="Times New Roman" w:hAnsi="Times New Roman" w:cs="Times New Roman"/>
          <w:b/>
          <w:sz w:val="28"/>
          <w:szCs w:val="28"/>
          <w:lang w:eastAsia="ru-RU"/>
        </w:rPr>
        <w:t xml:space="preserve">Находку могут счесть кражей, если вещь не попытались вернуть и утаили для присвоения, пояснил Конституционный суд РФ </w:t>
      </w:r>
    </w:p>
    <w:p w:rsidR="00E17C3D" w:rsidRDefault="00E17C3D" w:rsidP="00E17C3D">
      <w:pPr>
        <w:ind w:firstLine="540"/>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 xml:space="preserve"> </w:t>
      </w:r>
    </w:p>
    <w:p w:rsidR="00E17C3D" w:rsidRPr="00EF1967"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EF1967">
        <w:rPr>
          <w:rFonts w:ascii="Times New Roman" w:eastAsia="Times New Roman" w:hAnsi="Times New Roman" w:cs="Times New Roman"/>
          <w:sz w:val="28"/>
          <w:szCs w:val="28"/>
          <w:lang w:eastAsia="ru-RU"/>
        </w:rPr>
        <w:t>17 января вступило в силу новое постановление КС РФ</w:t>
      </w:r>
      <w:r w:rsidRPr="00341842">
        <w:rPr>
          <w:rFonts w:ascii="Times New Roman" w:eastAsia="Times New Roman" w:hAnsi="Times New Roman" w:cs="Times New Roman"/>
          <w:sz w:val="28"/>
          <w:szCs w:val="28"/>
          <w:lang w:eastAsia="ru-RU"/>
        </w:rPr>
        <w:t xml:space="preserve"> от 12.01.2023 № 2-П, которым отграничено понятие «находки» от «кражи».</w:t>
      </w:r>
    </w:p>
    <w:p w:rsidR="00E17C3D" w:rsidRPr="00EF1967"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EF1967">
        <w:rPr>
          <w:rFonts w:ascii="Times New Roman" w:eastAsia="Times New Roman" w:hAnsi="Times New Roman" w:cs="Times New Roman"/>
          <w:sz w:val="28"/>
          <w:szCs w:val="28"/>
          <w:lang w:eastAsia="ru-RU"/>
        </w:rPr>
        <w:t xml:space="preserve"> Суд среди прочего перечислил совокупность условий, при которых нахождение чужого имущества перерастает в кражу: </w:t>
      </w:r>
    </w:p>
    <w:p w:rsidR="00E17C3D" w:rsidRPr="00EF1967"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EF1967">
        <w:rPr>
          <w:rFonts w:ascii="Times New Roman" w:eastAsia="Times New Roman" w:hAnsi="Times New Roman" w:cs="Times New Roman"/>
          <w:sz w:val="28"/>
          <w:szCs w:val="28"/>
          <w:lang w:eastAsia="ru-RU"/>
        </w:rPr>
        <w:t xml:space="preserve">- законный владелец знает, где потерял вещь, и может за ней вернуться или получить ее. Вместо этого условия может быть другое: по индивидуальным свойствам имущества можно определить его владельца; </w:t>
      </w:r>
    </w:p>
    <w:p w:rsidR="00E17C3D" w:rsidRPr="00EF1967"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EF1967">
        <w:rPr>
          <w:rFonts w:ascii="Times New Roman" w:eastAsia="Times New Roman" w:hAnsi="Times New Roman" w:cs="Times New Roman"/>
          <w:sz w:val="28"/>
          <w:szCs w:val="28"/>
          <w:lang w:eastAsia="ru-RU"/>
        </w:rPr>
        <w:t xml:space="preserve">- нет оснований полагать, что вещь выбросили; </w:t>
      </w:r>
    </w:p>
    <w:p w:rsidR="00E17C3D" w:rsidRPr="00EF1967"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EF1967">
        <w:rPr>
          <w:rFonts w:ascii="Times New Roman" w:eastAsia="Times New Roman" w:hAnsi="Times New Roman" w:cs="Times New Roman"/>
          <w:sz w:val="28"/>
          <w:szCs w:val="28"/>
          <w:lang w:eastAsia="ru-RU"/>
        </w:rPr>
        <w:t xml:space="preserve">- тот, кто нашел ее в подобной обстановке, осознавал или должен был осознавать эти обстоятельства; </w:t>
      </w:r>
    </w:p>
    <w:p w:rsidR="00E17C3D" w:rsidRPr="00EF1967"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EF1967">
        <w:rPr>
          <w:rFonts w:ascii="Times New Roman" w:eastAsia="Times New Roman" w:hAnsi="Times New Roman" w:cs="Times New Roman"/>
          <w:sz w:val="28"/>
          <w:szCs w:val="28"/>
          <w:lang w:eastAsia="ru-RU"/>
        </w:rPr>
        <w:t xml:space="preserve">- такое лицо не выполнило требования статьи227 Гражданского кодекса РФ о находке, т.е. не приняло обязательных мер для ее возврата; </w:t>
      </w:r>
    </w:p>
    <w:p w:rsidR="00E17C3D" w:rsidRPr="00EF1967"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EF1967">
        <w:rPr>
          <w:rFonts w:ascii="Times New Roman" w:eastAsia="Times New Roman" w:hAnsi="Times New Roman" w:cs="Times New Roman"/>
          <w:sz w:val="28"/>
          <w:szCs w:val="28"/>
          <w:lang w:eastAsia="ru-RU"/>
        </w:rPr>
        <w:t xml:space="preserve">- оно утаило вещь или сокрыло (уничтожило) признаки, которые ее индивидуализируют либо подтверждают ее принадлежность владельцу. Цель - тайно присвоить имущество или отдать его неправомочным лицам. </w:t>
      </w:r>
    </w:p>
    <w:p w:rsidR="00E17C3D" w:rsidRPr="00EF1967"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EF1967">
        <w:rPr>
          <w:rFonts w:ascii="Times New Roman" w:eastAsia="Times New Roman" w:hAnsi="Times New Roman" w:cs="Times New Roman"/>
          <w:sz w:val="28"/>
          <w:szCs w:val="28"/>
          <w:lang w:eastAsia="ru-RU"/>
        </w:rPr>
        <w:t xml:space="preserve">Преступником могут признать и того, кто наблюдает потерю, может сразу сообщить о ней владельцу и вернуть ему вещь, но тайно завладевает ею. </w:t>
      </w: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 xml:space="preserve">Заместитель прокурора </w:t>
      </w: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Медвенского района                                                                       Н.В. Чаплыгина</w:t>
      </w:r>
    </w:p>
    <w:p w:rsidR="00E17C3D" w:rsidRDefault="00E17C3D" w:rsidP="00E17C3D">
      <w:pPr>
        <w:shd w:val="clear" w:color="auto" w:fill="FFFFFF"/>
        <w:spacing w:after="100" w:afterAutospacing="1" w:line="240" w:lineRule="auto"/>
        <w:jc w:val="both"/>
        <w:rPr>
          <w:rFonts w:ascii="Roboto" w:eastAsia="Times New Roman" w:hAnsi="Roboto" w:cs="Times New Roman"/>
          <w:color w:val="333333"/>
          <w:sz w:val="24"/>
          <w:szCs w:val="24"/>
          <w:lang w:eastAsia="ru-RU"/>
        </w:rPr>
      </w:pPr>
    </w:p>
    <w:p w:rsidR="00E17C3D" w:rsidRPr="00341842" w:rsidRDefault="00E17C3D" w:rsidP="00E17C3D">
      <w:pPr>
        <w:spacing w:after="0" w:line="240" w:lineRule="auto"/>
        <w:ind w:firstLine="540"/>
        <w:jc w:val="both"/>
        <w:rPr>
          <w:rFonts w:ascii="Times New Roman" w:eastAsia="Times New Roman" w:hAnsi="Times New Roman" w:cs="Times New Roman"/>
          <w:b/>
          <w:sz w:val="28"/>
          <w:szCs w:val="28"/>
          <w:lang w:eastAsia="ru-RU"/>
        </w:rPr>
      </w:pPr>
      <w:r w:rsidRPr="00341842">
        <w:rPr>
          <w:rFonts w:ascii="Times New Roman" w:eastAsia="Times New Roman" w:hAnsi="Times New Roman" w:cs="Times New Roman"/>
          <w:b/>
          <w:sz w:val="28"/>
          <w:szCs w:val="28"/>
          <w:lang w:eastAsia="ru-RU"/>
        </w:rPr>
        <w:t>Уголовная ответственность за нарушение сроков выплаты заработной платы</w:t>
      </w:r>
    </w:p>
    <w:p w:rsidR="00E17C3D" w:rsidRPr="006A671F" w:rsidRDefault="00E17C3D" w:rsidP="00E17C3D">
      <w:pPr>
        <w:spacing w:after="120" w:line="240" w:lineRule="auto"/>
        <w:rPr>
          <w:rFonts w:ascii="Roboto" w:eastAsia="Times New Roman" w:hAnsi="Roboto" w:cs="Times New Roman"/>
          <w:color w:val="333333"/>
          <w:sz w:val="24"/>
          <w:szCs w:val="24"/>
          <w:lang w:eastAsia="ru-RU"/>
        </w:rPr>
      </w:pPr>
      <w:r w:rsidRPr="006A671F">
        <w:rPr>
          <w:rFonts w:ascii="Times New Roman" w:eastAsia="Times New Roman" w:hAnsi="Times New Roman" w:cs="Times New Roman"/>
          <w:sz w:val="24"/>
          <w:szCs w:val="24"/>
          <w:lang w:eastAsia="ru-RU"/>
        </w:rPr>
        <w:t> </w:t>
      </w:r>
    </w:p>
    <w:p w:rsidR="00E17C3D" w:rsidRPr="00341842"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341842">
        <w:rPr>
          <w:rFonts w:ascii="Times New Roman" w:eastAsia="Times New Roman" w:hAnsi="Times New Roman" w:cs="Times New Roman"/>
          <w:sz w:val="28"/>
          <w:szCs w:val="28"/>
          <w:lang w:eastAsia="ru-RU"/>
        </w:rPr>
        <w:t>Права работника на своевременную и в полном объеме выплату заработной платы в соответствии с квалификацией, сложностью труда, количеством и качеством выполняемой работы, регламентировано главой 21 Трудового кодекса РФ.</w:t>
      </w:r>
    </w:p>
    <w:p w:rsidR="00E17C3D" w:rsidRPr="00341842"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341842">
        <w:rPr>
          <w:rFonts w:ascii="Times New Roman" w:eastAsia="Times New Roman" w:hAnsi="Times New Roman" w:cs="Times New Roman"/>
          <w:sz w:val="28"/>
          <w:szCs w:val="28"/>
          <w:lang w:eastAsia="ru-RU"/>
        </w:rPr>
        <w:t>За нарушение указанных положений закона статьей 145.1 УК РФ предусмотрена уголовная ответственность: частью 1 за частичную невыплату заработной платы свыше 3 месяцев, а частью 2 за полную невыплату – свыше 2 месяцев.</w:t>
      </w:r>
    </w:p>
    <w:p w:rsidR="00E17C3D" w:rsidRPr="00341842"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341842">
        <w:rPr>
          <w:rFonts w:ascii="Times New Roman" w:eastAsia="Times New Roman" w:hAnsi="Times New Roman" w:cs="Times New Roman"/>
          <w:sz w:val="28"/>
          <w:szCs w:val="28"/>
          <w:lang w:eastAsia="ru-RU"/>
        </w:rPr>
        <w:t>Наказание за совершение указанных преступлений предусмотрено вплоть до лишения свободы сроком до 1 года и 3 лет соответственно.</w:t>
      </w:r>
    </w:p>
    <w:p w:rsidR="00E17C3D" w:rsidRPr="00341842"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341842">
        <w:rPr>
          <w:rFonts w:ascii="Times New Roman" w:eastAsia="Times New Roman" w:hAnsi="Times New Roman" w:cs="Times New Roman"/>
          <w:sz w:val="28"/>
          <w:szCs w:val="28"/>
          <w:lang w:eastAsia="ru-RU"/>
        </w:rPr>
        <w:t>В случае, если невыплата заработной платы повлекла тяжкие последствия, как то: утрата трудоспособности, тяжелое заболевание, инвалидность и др.,</w:t>
      </w:r>
      <w:r w:rsidRPr="00341842">
        <w:rPr>
          <w:rFonts w:ascii="Times New Roman" w:eastAsia="Times New Roman" w:hAnsi="Times New Roman" w:cs="Times New Roman"/>
          <w:sz w:val="28"/>
          <w:szCs w:val="28"/>
          <w:lang w:eastAsia="ru-RU"/>
        </w:rPr>
        <w:br/>
      </w:r>
      <w:r w:rsidRPr="00341842">
        <w:rPr>
          <w:rFonts w:ascii="Times New Roman" w:eastAsia="Times New Roman" w:hAnsi="Times New Roman" w:cs="Times New Roman"/>
          <w:sz w:val="28"/>
          <w:szCs w:val="28"/>
          <w:lang w:eastAsia="ru-RU"/>
        </w:rPr>
        <w:lastRenderedPageBreak/>
        <w:t>то такие действия квалифицируются по ч.3 ст.145.1 УК РФ, которая предусматривает наказание в виде лишения свободы на срок от 2 до 5 лет.</w:t>
      </w:r>
    </w:p>
    <w:p w:rsidR="00E17C3D" w:rsidRPr="00341842"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341842">
        <w:rPr>
          <w:rFonts w:ascii="Times New Roman" w:eastAsia="Times New Roman" w:hAnsi="Times New Roman" w:cs="Times New Roman"/>
          <w:sz w:val="28"/>
          <w:szCs w:val="28"/>
          <w:lang w:eastAsia="ru-RU"/>
        </w:rPr>
        <w:t>Уголовный закон предусматривает ответственность только за нарушения наиболее значимые требования трудового законодательства. Нарушение других норм Трудового кодекса РФ со стороны работодателя предусматривает административную ответственность по стать</w:t>
      </w:r>
      <w:r>
        <w:rPr>
          <w:rFonts w:ascii="Times New Roman" w:eastAsia="Times New Roman" w:hAnsi="Times New Roman" w:cs="Times New Roman"/>
          <w:sz w:val="28"/>
          <w:szCs w:val="28"/>
          <w:lang w:eastAsia="ru-RU"/>
        </w:rPr>
        <w:t>е</w:t>
      </w:r>
      <w:r w:rsidRPr="00341842">
        <w:rPr>
          <w:rFonts w:ascii="Times New Roman" w:eastAsia="Times New Roman" w:hAnsi="Times New Roman" w:cs="Times New Roman"/>
          <w:sz w:val="28"/>
          <w:szCs w:val="28"/>
          <w:lang w:eastAsia="ru-RU"/>
        </w:rPr>
        <w:t xml:space="preserve"> 5.27 Кодекса РФ об административных нарушениях.</w:t>
      </w:r>
    </w:p>
    <w:p w:rsidR="00E17C3D" w:rsidRDefault="00E17C3D" w:rsidP="00E17C3D">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 xml:space="preserve">Заместитель прокурора </w:t>
      </w: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Медвенского района                                                                       Н.В. Чаплыгина</w:t>
      </w:r>
    </w:p>
    <w:p w:rsidR="00E17C3D" w:rsidRDefault="00E17C3D" w:rsidP="00E17C3D">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E17C3D" w:rsidRDefault="00E17C3D" w:rsidP="00E17C3D">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E17C3D" w:rsidRPr="00130C86" w:rsidRDefault="00E17C3D" w:rsidP="00E17C3D">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Усилена</w:t>
      </w:r>
      <w:r w:rsidRPr="00130C86">
        <w:rPr>
          <w:rFonts w:ascii="Times New Roman" w:eastAsia="Times New Roman" w:hAnsi="Times New Roman" w:cs="Times New Roman"/>
          <w:b/>
          <w:sz w:val="28"/>
          <w:szCs w:val="28"/>
          <w:lang w:eastAsia="ru-RU"/>
        </w:rPr>
        <w:t xml:space="preserve"> административная ответственность за некоторые правонарушения в сфере ветеринарии </w:t>
      </w: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130C86">
        <w:rPr>
          <w:rFonts w:ascii="Times New Roman" w:eastAsia="Times New Roman" w:hAnsi="Times New Roman" w:cs="Times New Roman"/>
          <w:sz w:val="28"/>
          <w:szCs w:val="28"/>
          <w:lang w:eastAsia="ru-RU"/>
        </w:rPr>
        <w:t>Федеральным законом от 20.10.2022 №410-ФЗ</w:t>
      </w:r>
      <w:r w:rsidRPr="00130C86">
        <w:rPr>
          <w:rFonts w:ascii="Times New Roman" w:eastAsia="Times New Roman" w:hAnsi="Times New Roman" w:cs="Times New Roman"/>
          <w:sz w:val="28"/>
          <w:szCs w:val="28"/>
          <w:lang w:eastAsia="ru-RU"/>
        </w:rPr>
        <w:br/>
        <w:t xml:space="preserve">«О внесении изменений в Кодекс Российской Федерации об административных правонарушениях» ужесточено наказание: </w:t>
      </w: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130C86">
        <w:rPr>
          <w:rFonts w:ascii="Times New Roman" w:eastAsia="Times New Roman" w:hAnsi="Times New Roman" w:cs="Times New Roman"/>
          <w:sz w:val="28"/>
          <w:szCs w:val="28"/>
          <w:lang w:eastAsia="ru-RU"/>
        </w:rPr>
        <w:t xml:space="preserve">- за повторное нарушение правил карантина или других ветеринарно-санитарных правил; </w:t>
      </w: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130C86">
        <w:rPr>
          <w:rFonts w:ascii="Times New Roman" w:eastAsia="Times New Roman" w:hAnsi="Times New Roman" w:cs="Times New Roman"/>
          <w:sz w:val="28"/>
          <w:szCs w:val="28"/>
          <w:lang w:eastAsia="ru-RU"/>
        </w:rPr>
        <w:t xml:space="preserve">- повторное нарушение правил борьбы с карантинными и особо опасными болезнями; </w:t>
      </w: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130C86">
        <w:rPr>
          <w:rFonts w:ascii="Times New Roman" w:eastAsia="Times New Roman" w:hAnsi="Times New Roman" w:cs="Times New Roman"/>
          <w:sz w:val="28"/>
          <w:szCs w:val="28"/>
          <w:lang w:eastAsia="ru-RU"/>
        </w:rPr>
        <w:t xml:space="preserve">- повторное нарушение правил борьбы с карантинными и особо опасными болезнями, если это повлекло возникновение очагов заразных болезней или их распространение; </w:t>
      </w: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130C86">
        <w:rPr>
          <w:rFonts w:ascii="Times New Roman" w:eastAsia="Times New Roman" w:hAnsi="Times New Roman" w:cs="Times New Roman"/>
          <w:sz w:val="28"/>
          <w:szCs w:val="28"/>
          <w:lang w:eastAsia="ru-RU"/>
        </w:rPr>
        <w:t xml:space="preserve">- сокрытие сведений о внезапном падеже или одновременных массовых заболеваниях. </w:t>
      </w: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w:t>
      </w:r>
      <w:r w:rsidRPr="00130C86">
        <w:rPr>
          <w:rFonts w:ascii="Times New Roman" w:eastAsia="Times New Roman" w:hAnsi="Times New Roman" w:cs="Times New Roman"/>
          <w:sz w:val="28"/>
          <w:szCs w:val="28"/>
          <w:lang w:eastAsia="ru-RU"/>
        </w:rPr>
        <w:t xml:space="preserve"> при совершении административного правонарушения, предусмотренного ч.1 ст.10.7 КоАП РФ предусмотрено наказание в виде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130C86">
        <w:rPr>
          <w:rFonts w:ascii="Times New Roman" w:eastAsia="Times New Roman" w:hAnsi="Times New Roman" w:cs="Times New Roman"/>
          <w:sz w:val="28"/>
          <w:szCs w:val="28"/>
          <w:lang w:eastAsia="ru-RU"/>
        </w:rPr>
        <w:t>Кроме того, введена административная ответственность:</w:t>
      </w: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130C86">
        <w:rPr>
          <w:rFonts w:ascii="Times New Roman" w:eastAsia="Times New Roman" w:hAnsi="Times New Roman" w:cs="Times New Roman"/>
          <w:sz w:val="28"/>
          <w:szCs w:val="28"/>
          <w:lang w:eastAsia="ru-RU"/>
        </w:rPr>
        <w:t xml:space="preserve">- за повторное совершение правонарушения, выражающегося в нарушении правил карантина животных или других ветеринарно-санитарных правил (ч.1.1 ст.10.6 КоАП РФ, предусмотрено наказание в виде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w:t>
      </w:r>
      <w:r w:rsidRPr="00130C86">
        <w:rPr>
          <w:rFonts w:ascii="Times New Roman" w:eastAsia="Times New Roman" w:hAnsi="Times New Roman" w:cs="Times New Roman"/>
          <w:sz w:val="28"/>
          <w:szCs w:val="28"/>
          <w:lang w:eastAsia="ru-RU"/>
        </w:rPr>
        <w:lastRenderedPageBreak/>
        <w:t>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130C86">
        <w:rPr>
          <w:rFonts w:ascii="Times New Roman" w:eastAsia="Times New Roman" w:hAnsi="Times New Roman" w:cs="Times New Roman"/>
          <w:sz w:val="28"/>
          <w:szCs w:val="28"/>
          <w:lang w:eastAsia="ru-RU"/>
        </w:rPr>
        <w:t>- за нарушение правил борьбы с карантинными и особо опасными болезнями животных, повлекшее за собой возникновение очагов заразных болезней животных и/или распространение таких болезней, если это действие не содержит признаков уголовно наказуемого деяния (ч.4 ст.10.6 КоАП РФ, предусмотрено наказание в виде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E17C3D" w:rsidRPr="00130C86"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 xml:space="preserve">Заместитель прокурора </w:t>
      </w: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Медвенского района                                                                       Н.В. Чаплыгина</w:t>
      </w:r>
    </w:p>
    <w:p w:rsidR="00E17C3D" w:rsidRDefault="00E17C3D" w:rsidP="00E17C3D"/>
    <w:p w:rsidR="00E17C3D" w:rsidRDefault="00E17C3D" w:rsidP="00E17C3D">
      <w:pPr>
        <w:spacing w:after="0" w:line="240" w:lineRule="auto"/>
        <w:ind w:firstLine="540"/>
        <w:jc w:val="both"/>
        <w:rPr>
          <w:rFonts w:ascii="Times New Roman" w:eastAsia="Times New Roman" w:hAnsi="Times New Roman" w:cs="Times New Roman"/>
          <w:b/>
          <w:sz w:val="28"/>
          <w:szCs w:val="28"/>
          <w:lang w:eastAsia="ru-RU"/>
        </w:rPr>
      </w:pPr>
      <w:r w:rsidRPr="00B06769">
        <w:rPr>
          <w:rFonts w:ascii="Times New Roman" w:eastAsia="Times New Roman" w:hAnsi="Times New Roman" w:cs="Times New Roman"/>
          <w:b/>
          <w:sz w:val="28"/>
          <w:szCs w:val="28"/>
          <w:lang w:eastAsia="ru-RU"/>
        </w:rPr>
        <w:t>Можно ли учителям и врачам принимать подарки?</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xml:space="preserve">Понятие подарка законодательно не определено. При этом из определения договора дарения следует, что подарок - это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(п. 1 ст. 572 ГК РФ). </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Работникам образовательных и медицинских организаций, в том числе учителям и врачам, запрещается получать подарки от обучающихся и пациентов, а также их родственников, за исключением обычных подарков, стоимость которых не превышает 3 000 руб. (</w:t>
      </w:r>
      <w:proofErr w:type="spellStart"/>
      <w:r w:rsidRPr="00B06769">
        <w:rPr>
          <w:rFonts w:ascii="Times New Roman" w:eastAsia="Times New Roman" w:hAnsi="Times New Roman" w:cs="Times New Roman"/>
          <w:sz w:val="28"/>
          <w:szCs w:val="28"/>
          <w:lang w:eastAsia="ru-RU"/>
        </w:rPr>
        <w:t>пп</w:t>
      </w:r>
      <w:proofErr w:type="spellEnd"/>
      <w:r w:rsidRPr="00B06769">
        <w:rPr>
          <w:rFonts w:ascii="Times New Roman" w:eastAsia="Times New Roman" w:hAnsi="Times New Roman" w:cs="Times New Roman"/>
          <w:sz w:val="28"/>
          <w:szCs w:val="28"/>
          <w:lang w:eastAsia="ru-RU"/>
        </w:rPr>
        <w:t xml:space="preserve">. 2 п. 1 ст. 575 ГК РФ). </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xml:space="preserve">Получение учителем или врачом подарка стоимостью свыше 3 000 руб. от ученика (пациента) или его родственника является нарушением запрета и ставит под сомнение объективность принимаемых им решений. </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xml:space="preserve">В этой связи для обоснования законности получения подарка рекомендуется сохранить документ, подтверждающий его стоимость, </w:t>
      </w:r>
      <w:proofErr w:type="gramStart"/>
      <w:r w:rsidRPr="00B06769">
        <w:rPr>
          <w:rFonts w:ascii="Times New Roman" w:eastAsia="Times New Roman" w:hAnsi="Times New Roman" w:cs="Times New Roman"/>
          <w:sz w:val="28"/>
          <w:szCs w:val="28"/>
          <w:lang w:eastAsia="ru-RU"/>
        </w:rPr>
        <w:t>например</w:t>
      </w:r>
      <w:proofErr w:type="gramEnd"/>
      <w:r w:rsidRPr="00B06769">
        <w:rPr>
          <w:rFonts w:ascii="Times New Roman" w:eastAsia="Times New Roman" w:hAnsi="Times New Roman" w:cs="Times New Roman"/>
          <w:sz w:val="28"/>
          <w:szCs w:val="28"/>
          <w:lang w:eastAsia="ru-RU"/>
        </w:rPr>
        <w:t xml:space="preserve"> чек. </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xml:space="preserve">Под обычными подарками, как правило, понимаются те виды подарков, которые обычно дарят учителям либо врачам. Таким подарками могут быть цветы, конфеты, чай, кофе, канцелярские принадлежности, книги. </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lastRenderedPageBreak/>
        <w:t xml:space="preserve">Учитель либо врач вправе в любое время до передачи ему подарка отказаться от него, в том числе в случае, если возникают сомнения по поводу его стоимости или вида (п. 1 ст. 573 ГК РФ). </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xml:space="preserve">За нарушение ограничений, связанных с получением подарков, учитель либо врач может быть привлечен к дисциплинарной ответственности (замечание, выговор, увольнение) (ч. 1 ст. 22, ст. ст. 81, 192 ТК РФ). </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Также учителя и врачи могут быть привлечены к уголовной ответственности за получение взятки при наличии в их действиях (без</w:t>
      </w:r>
      <w:r>
        <w:rPr>
          <w:rFonts w:ascii="Times New Roman" w:eastAsia="Times New Roman" w:hAnsi="Times New Roman" w:cs="Times New Roman"/>
          <w:sz w:val="28"/>
          <w:szCs w:val="28"/>
          <w:lang w:eastAsia="ru-RU"/>
        </w:rPr>
        <w:t xml:space="preserve">действии) состава преступления, поскольку </w:t>
      </w:r>
      <w:r w:rsidRPr="00B06769">
        <w:rPr>
          <w:rFonts w:ascii="Times New Roman" w:eastAsia="Times New Roman" w:hAnsi="Times New Roman" w:cs="Times New Roman"/>
          <w:sz w:val="28"/>
          <w:szCs w:val="28"/>
          <w:lang w:eastAsia="ru-RU"/>
        </w:rPr>
        <w:t>взятка – это принимаемые должностным лицом материальные ценности за действия либо бездействие в интересах взяткодателя, которые должностное лицо имеет право либо обязано совершить, с целью ускорить решение вопроса или решить его в положительном ключе, либо за совершение незаконных действий, то есть действий или бездействия, которые это лицо не может или не должно совершить в силу закона или своего служебного положения.</w:t>
      </w:r>
    </w:p>
    <w:p w:rsidR="00E17C3D" w:rsidRPr="00B06769" w:rsidRDefault="00E17C3D" w:rsidP="00E17C3D">
      <w:pPr>
        <w:spacing w:after="0" w:line="240" w:lineRule="auto"/>
        <w:ind w:firstLine="708"/>
        <w:jc w:val="both"/>
        <w:rPr>
          <w:rFonts w:ascii="Times New Roman" w:eastAsia="Times New Roman" w:hAnsi="Times New Roman" w:cs="Times New Roman"/>
          <w:sz w:val="28"/>
          <w:szCs w:val="28"/>
          <w:lang w:eastAsia="ru-RU"/>
        </w:rPr>
      </w:pP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 xml:space="preserve">Заместитель прокурора </w:t>
      </w: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Медвенского района                                                                       Н.В. Чаплыгина</w:t>
      </w:r>
    </w:p>
    <w:p w:rsidR="00E17C3D" w:rsidRDefault="00E17C3D" w:rsidP="00E17C3D">
      <w:pPr>
        <w:shd w:val="clear" w:color="auto" w:fill="FFFFFF"/>
        <w:spacing w:after="120" w:line="240" w:lineRule="auto"/>
        <w:rPr>
          <w:rFonts w:ascii="Arial" w:eastAsia="Times New Roman" w:hAnsi="Arial" w:cs="Arial"/>
          <w:b/>
          <w:bCs/>
          <w:color w:val="333333"/>
          <w:sz w:val="36"/>
          <w:szCs w:val="36"/>
          <w:lang w:eastAsia="ru-RU"/>
        </w:rPr>
      </w:pPr>
    </w:p>
    <w:p w:rsidR="00E17C3D" w:rsidRDefault="00E17C3D" w:rsidP="00E17C3D">
      <w:pPr>
        <w:shd w:val="clear" w:color="auto" w:fill="FFFFFF"/>
        <w:spacing w:after="120" w:line="240" w:lineRule="auto"/>
        <w:rPr>
          <w:rFonts w:ascii="Arial" w:eastAsia="Times New Roman" w:hAnsi="Arial" w:cs="Arial"/>
          <w:b/>
          <w:bCs/>
          <w:color w:val="333333"/>
          <w:sz w:val="36"/>
          <w:szCs w:val="36"/>
          <w:lang w:eastAsia="ru-RU"/>
        </w:rPr>
      </w:pPr>
    </w:p>
    <w:p w:rsidR="00E17C3D" w:rsidRPr="00B06769" w:rsidRDefault="00E17C3D" w:rsidP="00E17C3D">
      <w:pPr>
        <w:spacing w:after="0" w:line="240" w:lineRule="auto"/>
        <w:ind w:firstLine="540"/>
        <w:jc w:val="both"/>
        <w:rPr>
          <w:rFonts w:ascii="Times New Roman" w:eastAsia="Times New Roman" w:hAnsi="Times New Roman" w:cs="Times New Roman"/>
          <w:b/>
          <w:sz w:val="28"/>
          <w:szCs w:val="28"/>
          <w:lang w:eastAsia="ru-RU"/>
        </w:rPr>
      </w:pPr>
      <w:r w:rsidRPr="00B06769">
        <w:rPr>
          <w:rFonts w:ascii="Times New Roman" w:eastAsia="Times New Roman" w:hAnsi="Times New Roman" w:cs="Times New Roman"/>
          <w:b/>
          <w:sz w:val="28"/>
          <w:szCs w:val="28"/>
          <w:lang w:eastAsia="ru-RU"/>
        </w:rPr>
        <w:t xml:space="preserve">Антикоррупционные обязанности организации </w:t>
      </w: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Обязанность организаций принимать меры по предупреждению коррупции установлена ст. 13.3 </w:t>
      </w:r>
      <w:hyperlink r:id="rId4" w:history="1">
        <w:r w:rsidRPr="00B06769">
          <w:rPr>
            <w:rFonts w:ascii="Times New Roman" w:eastAsia="Times New Roman" w:hAnsi="Times New Roman" w:cs="Times New Roman"/>
            <w:sz w:val="28"/>
            <w:szCs w:val="28"/>
            <w:lang w:eastAsia="ru-RU"/>
          </w:rPr>
          <w:t>Федерального закона от 25.12.2008 № 273-ФЗ «О противодействии коррупции»</w:t>
        </w:r>
      </w:hyperlink>
      <w:r w:rsidRPr="00B06769">
        <w:rPr>
          <w:rFonts w:ascii="Times New Roman" w:eastAsia="Times New Roman" w:hAnsi="Times New Roman" w:cs="Times New Roman"/>
          <w:sz w:val="28"/>
          <w:szCs w:val="28"/>
          <w:lang w:eastAsia="ru-RU"/>
        </w:rPr>
        <w:t>.</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Так, организации обязаны разрабатывать и принимать меры по предупреждению коррупции, которые могут включать в себя:</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определение подразделений или должностных лиц, ответственных за профилактику коррупционных и иных правонарушений;</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сотрудничество организации с правоохранительными органами;</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разработку и внедрение в практику стандартов и процедур, направленных на обеспечение добросовестной работы организации;</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принятие кодекса этики и служебного поведения работников организации;</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предотвращение и урегулирование конфликта интересов;</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недопущение составления неофициальной отчетности и использования поддельных документов.</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 xml:space="preserve">Для реализации указанных положений закона и формирования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w:t>
      </w:r>
      <w:r w:rsidRPr="00B06769">
        <w:rPr>
          <w:rFonts w:ascii="Times New Roman" w:eastAsia="Times New Roman" w:hAnsi="Times New Roman" w:cs="Times New Roman"/>
          <w:sz w:val="28"/>
          <w:szCs w:val="28"/>
          <w:lang w:eastAsia="ru-RU"/>
        </w:rPr>
        <w:lastRenderedPageBreak/>
        <w:t>обстоятельств Министерством труда и социальной защиты Российской Федерации утверждены соответствующие методические рекомендации.</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Данные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Важно понимать, что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B06769">
        <w:rPr>
          <w:rFonts w:ascii="Times New Roman" w:eastAsia="Times New Roman" w:hAnsi="Times New Roman" w:cs="Times New Roman"/>
          <w:sz w:val="28"/>
          <w:szCs w:val="28"/>
          <w:lang w:eastAsia="ru-RU"/>
        </w:rPr>
        <w:t>К примеру, ст. 19.28 КоАП РФ предусматривает административную ответственность за незаконное вознаграждение от имени юридического лица с назначением в качестве наказания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17C3D" w:rsidRPr="00B06769"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 xml:space="preserve">Заместитель прокурора </w:t>
      </w: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Медвенского района                                                                       Н.В. Чаплыгина</w:t>
      </w:r>
    </w:p>
    <w:p w:rsidR="00E17C3D" w:rsidRDefault="00E17C3D" w:rsidP="00E17C3D">
      <w:pPr>
        <w:shd w:val="clear" w:color="auto" w:fill="FFFFFF"/>
        <w:spacing w:after="120" w:line="240" w:lineRule="auto"/>
        <w:rPr>
          <w:rFonts w:ascii="Arial" w:eastAsia="Times New Roman" w:hAnsi="Arial" w:cs="Arial"/>
          <w:b/>
          <w:bCs/>
          <w:color w:val="333333"/>
          <w:sz w:val="36"/>
          <w:szCs w:val="36"/>
          <w:lang w:eastAsia="ru-RU"/>
        </w:rPr>
      </w:pPr>
    </w:p>
    <w:p w:rsidR="00E17C3D" w:rsidRDefault="00E17C3D" w:rsidP="00E17C3D">
      <w:pPr>
        <w:shd w:val="clear" w:color="auto" w:fill="FFFFFF"/>
        <w:spacing w:after="120" w:line="240" w:lineRule="auto"/>
        <w:rPr>
          <w:rFonts w:ascii="Arial" w:eastAsia="Times New Roman" w:hAnsi="Arial" w:cs="Arial"/>
          <w:b/>
          <w:bCs/>
          <w:color w:val="333333"/>
          <w:sz w:val="36"/>
          <w:szCs w:val="36"/>
          <w:lang w:eastAsia="ru-RU"/>
        </w:rPr>
      </w:pPr>
    </w:p>
    <w:p w:rsidR="00E17C3D" w:rsidRPr="005A7C79" w:rsidRDefault="00E17C3D" w:rsidP="00E17C3D">
      <w:pPr>
        <w:spacing w:after="0" w:line="240" w:lineRule="auto"/>
        <w:ind w:firstLine="540"/>
        <w:jc w:val="both"/>
        <w:rPr>
          <w:rFonts w:ascii="Times New Roman" w:eastAsia="Times New Roman" w:hAnsi="Times New Roman" w:cs="Times New Roman"/>
          <w:b/>
          <w:sz w:val="28"/>
          <w:szCs w:val="28"/>
          <w:lang w:eastAsia="ru-RU"/>
        </w:rPr>
      </w:pPr>
      <w:r w:rsidRPr="005A7C79">
        <w:rPr>
          <w:rFonts w:ascii="Times New Roman" w:eastAsia="Times New Roman" w:hAnsi="Times New Roman" w:cs="Times New Roman"/>
          <w:b/>
          <w:sz w:val="28"/>
          <w:szCs w:val="28"/>
          <w:lang w:eastAsia="ru-RU"/>
        </w:rPr>
        <w:t>Ответственность за вовлечение несовершеннолетних в преступную деятельность</w:t>
      </w: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5A7C7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5A7C79">
        <w:rPr>
          <w:rFonts w:ascii="Times New Roman" w:eastAsia="Times New Roman" w:hAnsi="Times New Roman" w:cs="Times New Roman"/>
          <w:sz w:val="28"/>
          <w:szCs w:val="28"/>
          <w:lang w:eastAsia="ru-RU"/>
        </w:rPr>
        <w:t>Уголовное законодательство предусматривает ответственность совершеннолетних лиц за вовлечение несовершеннолетнего в совершение преступлений в виде лишения свободы (статья 150 УК РФ).</w:t>
      </w:r>
    </w:p>
    <w:p w:rsidR="00E17C3D" w:rsidRPr="005A7C7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5A7C79">
        <w:rPr>
          <w:rFonts w:ascii="Times New Roman" w:eastAsia="Times New Roman" w:hAnsi="Times New Roman" w:cs="Times New Roman"/>
          <w:sz w:val="28"/>
          <w:szCs w:val="28"/>
          <w:lang w:eastAsia="ru-RU"/>
        </w:rPr>
        <w:lastRenderedPageBreak/>
        <w:t xml:space="preserve">Под вовлечением несовершеннолетнего в совершение преступления или совершение антиобщественных действий следует понимать действия взрослого лица, направленные на возбуждение желания совершить преступление или антиобщественные действия. Действия взрослого лица могут выражаться как в форме обещаний, обмана и угроз, так и в форме предложения совершить преступление или антиобщественные действия, разжигания чувства зависти, мести и иных действий. </w:t>
      </w:r>
    </w:p>
    <w:p w:rsidR="00E17C3D" w:rsidRPr="005A7C7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5A7C79">
        <w:rPr>
          <w:rFonts w:ascii="Times New Roman" w:eastAsia="Times New Roman" w:hAnsi="Times New Roman" w:cs="Times New Roman"/>
          <w:sz w:val="28"/>
          <w:szCs w:val="28"/>
          <w:lang w:eastAsia="ru-RU"/>
        </w:rPr>
        <w:t>Обман может заключаться в сообщении заведомо ложной информации относительно совершаемого преступления и его последствий, например, об отсутствии ответственности за содеянное. Под угрозой понимаются действия лица, направленные на запугивание несовершеннолетнего причинением вреда ему или его близким в случае отказа от совершения преступления.</w:t>
      </w:r>
    </w:p>
    <w:p w:rsidR="00E17C3D" w:rsidRPr="005A7C79"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5A7C79">
        <w:rPr>
          <w:rFonts w:ascii="Times New Roman" w:eastAsia="Times New Roman" w:hAnsi="Times New Roman" w:cs="Times New Roman"/>
          <w:sz w:val="28"/>
          <w:szCs w:val="28"/>
          <w:lang w:eastAsia="ru-RU"/>
        </w:rPr>
        <w:t xml:space="preserve">Повышенная уголовная ответственность за вовлечение детей в совершение преступлений предусмотрена для родителей, педагогов и иных лиц, на которых законом возложены обязанности по их воспитанию, и предусматривает наказание до шести лет с лишением права занимать определенные должности или заниматься определенной деятельностью </w:t>
      </w:r>
    </w:p>
    <w:p w:rsidR="00E17C3D" w:rsidRPr="005A7C79"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 w:rsidR="00E17C3D" w:rsidRPr="005A7C79" w:rsidRDefault="00E17C3D" w:rsidP="00E17C3D">
      <w:pPr>
        <w:spacing w:after="0" w:line="240" w:lineRule="auto"/>
        <w:jc w:val="both"/>
        <w:rPr>
          <w:rFonts w:ascii="Times New Roman" w:eastAsia="Times New Roman" w:hAnsi="Times New Roman" w:cs="Times New Roman"/>
          <w:sz w:val="28"/>
          <w:szCs w:val="28"/>
          <w:lang w:eastAsia="ru-RU"/>
        </w:rPr>
      </w:pPr>
      <w:r w:rsidRPr="005A7C79">
        <w:rPr>
          <w:rFonts w:ascii="Times New Roman" w:eastAsia="Times New Roman" w:hAnsi="Times New Roman" w:cs="Times New Roman"/>
          <w:sz w:val="28"/>
          <w:szCs w:val="28"/>
          <w:lang w:eastAsia="ru-RU"/>
        </w:rPr>
        <w:t xml:space="preserve">Прокурор Медвенского района                  </w:t>
      </w:r>
      <w:r>
        <w:rPr>
          <w:rFonts w:ascii="Times New Roman" w:eastAsia="Times New Roman" w:hAnsi="Times New Roman" w:cs="Times New Roman"/>
          <w:sz w:val="28"/>
          <w:szCs w:val="28"/>
          <w:lang w:eastAsia="ru-RU"/>
        </w:rPr>
        <w:t xml:space="preserve">                                  </w:t>
      </w:r>
      <w:r w:rsidRPr="005A7C79">
        <w:rPr>
          <w:rFonts w:ascii="Times New Roman" w:eastAsia="Times New Roman" w:hAnsi="Times New Roman" w:cs="Times New Roman"/>
          <w:sz w:val="28"/>
          <w:szCs w:val="28"/>
          <w:lang w:eastAsia="ru-RU"/>
        </w:rPr>
        <w:t xml:space="preserve">  А.А. Языков</w:t>
      </w:r>
    </w:p>
    <w:p w:rsidR="00E17C3D" w:rsidRPr="005A7C79"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5A7C79"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F53DB4" w:rsidRDefault="00E17C3D" w:rsidP="00E17C3D">
      <w:pPr>
        <w:spacing w:after="0" w:line="240" w:lineRule="auto"/>
        <w:ind w:firstLine="540"/>
        <w:jc w:val="both"/>
        <w:rPr>
          <w:rFonts w:ascii="Times New Roman" w:eastAsia="Times New Roman" w:hAnsi="Times New Roman" w:cs="Times New Roman"/>
          <w:b/>
          <w:sz w:val="28"/>
          <w:szCs w:val="28"/>
          <w:lang w:eastAsia="ru-RU"/>
        </w:rPr>
      </w:pPr>
      <w:r w:rsidRPr="00F53DB4">
        <w:rPr>
          <w:rFonts w:ascii="Times New Roman" w:eastAsia="Times New Roman" w:hAnsi="Times New Roman" w:cs="Times New Roman"/>
          <w:b/>
          <w:sz w:val="28"/>
          <w:szCs w:val="28"/>
          <w:lang w:eastAsia="ru-RU"/>
        </w:rPr>
        <w:t>Можно ли привлечь управляющую организацию к административной ответственности за ненадлежащее рассмотрение обращений граждан</w:t>
      </w: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Требования Федерального закона от 02.05.2006 № 59-ФЗ «О порядке рассмотрения обращений граждан Российской Федерации» на управляющие организации не распространяются, так как правоотношения собственника или пользователя помещений в многоквартирном доме с управляющей организацией носят гражданско-правовой характер и не свидетельствуют об осуществлении обществом публично-значимых функций.</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Таким образом, управляющие организации не подлежат привлечению к административной ответственности, предусмотренной ст. 5.59 Кодекса.</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Однако собственник или пользователь помещения вправе обратиться в управляющую организацию с обращением (запросом). посредством почтового отправления, электронного сообщения на адрес электронной почты управляющей организации, с помощью государственной информационной системы жилищно-коммунального хозяйства, а также с нарочным самим собственником или пользователем помещения в многоквартирном доме.</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Такое право закреплено с п. 35 Правил осуществления деятельности по управлению многоквартирными домами, утвержденных постановлением Правительства Российской Федерации от 15.05.2013 № 416.</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lastRenderedPageBreak/>
        <w:t>Порядок и сроки рассмотрения обращений (запросов) собственника или пользователя помещений регулируются нормами Жилищного кодекса Российской Федерации и п. 34 указанных Правил.</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Ответственность за невыполнение обязанности или нарушение порядка рассмотрения обращений собственников и пользователей помещений в многоквартирном доме зависит от существа такого обращения.</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В случае, если обращение связано с выполнением управляющей организацией лицензионных требований, то ответственность за несоблюдение или нарушение порядка рассмотрения обращения предусмотрено ст. 14.1.3 Кодекса Российской Федерации об административных правонарушениях (далее – Кодекс).</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Если обращение предусматривает предоставление управляющей организацией информации в рамках взаимодействия с собственниками и пользователями в многоквартирном доме, в таком случае ответственность за невыполнение или нарушение порядка рассмотрения такого обращения установлена ст. 7.23.3 Кодекса.</w:t>
      </w: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 xml:space="preserve">Заместитель прокурора </w:t>
      </w: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Медвенского района                                                                       Н.В. Чаплыгина</w:t>
      </w: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E17C3D" w:rsidRPr="00F53DB4" w:rsidRDefault="00E17C3D" w:rsidP="00E17C3D">
      <w:pPr>
        <w:spacing w:after="0" w:line="240" w:lineRule="auto"/>
        <w:ind w:firstLine="540"/>
        <w:jc w:val="both"/>
        <w:rPr>
          <w:rFonts w:ascii="Times New Roman" w:eastAsia="Times New Roman" w:hAnsi="Times New Roman" w:cs="Times New Roman"/>
          <w:b/>
          <w:sz w:val="28"/>
          <w:szCs w:val="28"/>
          <w:lang w:eastAsia="ru-RU"/>
        </w:rPr>
      </w:pPr>
      <w:r w:rsidRPr="00F53DB4">
        <w:rPr>
          <w:rFonts w:ascii="Times New Roman" w:eastAsia="Times New Roman" w:hAnsi="Times New Roman" w:cs="Times New Roman"/>
          <w:b/>
          <w:sz w:val="28"/>
          <w:szCs w:val="28"/>
          <w:lang w:eastAsia="ru-RU"/>
        </w:rPr>
        <w:t>Порядок рассмотрения обращений, содержащих нецензурные либо оскорбительные выражения</w:t>
      </w: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Статьей 33 Конституции Российской Федерации гражданам предоставлено право на обращение лично, а также путем направления индивидуальных обращений в государственные органы, органы местного самоуправления и должностным лицам.</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Вместе с тем, государственный орган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на основании части 3 статьи 11 Федерального закона от 02.05.2006 № 59-ФЗ «О порядке рассмотрения обращений граждан Российской Федерации» вправе оставить такое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 xml:space="preserve">Данная норма направлена на защиту чести и достоинства личности, охрану общественных отношений в сфере рассмотрения обращений граждан, поскольку заявитель, используя нецензурные либо оскорбительные выражения, преследует цель не защитить свои права и законные интересы, а унизить честь и достоинство лица, рассматривающего обращение, либо иных </w:t>
      </w:r>
      <w:r w:rsidRPr="00F53DB4">
        <w:rPr>
          <w:rFonts w:ascii="Times New Roman" w:eastAsia="Times New Roman" w:hAnsi="Times New Roman" w:cs="Times New Roman"/>
          <w:sz w:val="28"/>
          <w:szCs w:val="28"/>
          <w:lang w:eastAsia="ru-RU"/>
        </w:rPr>
        <w:lastRenderedPageBreak/>
        <w:t>лиц; не допускает рассмотрения по существу заявления гражданина, содержащее нецензурные выражения, негативно характеризующие личность других граждан и нарушающие их права и свободы.</w:t>
      </w: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 xml:space="preserve">Заместитель прокурора </w:t>
      </w: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Медвенского района                                                                       Н.В. Чаплыгина</w:t>
      </w: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E17C3D" w:rsidRPr="00F53DB4" w:rsidRDefault="00E17C3D" w:rsidP="00E17C3D">
      <w:pPr>
        <w:spacing w:after="0" w:line="240" w:lineRule="auto"/>
        <w:ind w:firstLine="540"/>
        <w:jc w:val="both"/>
        <w:rPr>
          <w:rFonts w:ascii="Times New Roman" w:eastAsia="Times New Roman" w:hAnsi="Times New Roman" w:cs="Times New Roman"/>
          <w:b/>
          <w:sz w:val="28"/>
          <w:szCs w:val="28"/>
          <w:lang w:eastAsia="ru-RU"/>
        </w:rPr>
      </w:pPr>
      <w:r w:rsidRPr="00F53DB4">
        <w:rPr>
          <w:rFonts w:ascii="Times New Roman" w:eastAsia="Times New Roman" w:hAnsi="Times New Roman" w:cs="Times New Roman"/>
          <w:b/>
          <w:sz w:val="28"/>
          <w:szCs w:val="28"/>
          <w:lang w:eastAsia="ru-RU"/>
        </w:rPr>
        <w:t xml:space="preserve">Утверждены правила направления средств </w:t>
      </w:r>
      <w:proofErr w:type="spellStart"/>
      <w:r w:rsidRPr="00F53DB4">
        <w:rPr>
          <w:rFonts w:ascii="Times New Roman" w:eastAsia="Times New Roman" w:hAnsi="Times New Roman" w:cs="Times New Roman"/>
          <w:b/>
          <w:sz w:val="28"/>
          <w:szCs w:val="28"/>
          <w:lang w:eastAsia="ru-RU"/>
        </w:rPr>
        <w:t>маткапитала</w:t>
      </w:r>
      <w:proofErr w:type="spellEnd"/>
      <w:r w:rsidRPr="00F53DB4">
        <w:rPr>
          <w:rFonts w:ascii="Times New Roman" w:eastAsia="Times New Roman" w:hAnsi="Times New Roman" w:cs="Times New Roman"/>
          <w:b/>
          <w:sz w:val="28"/>
          <w:szCs w:val="28"/>
          <w:lang w:eastAsia="ru-RU"/>
        </w:rPr>
        <w:t xml:space="preserve"> на получение ежемесячной выплаты в связи с рождением (усыновлением) ребенка до достижения им возраста трех лет</w:t>
      </w: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Pr="00F53DB4">
        <w:rPr>
          <w:rFonts w:ascii="Times New Roman" w:eastAsia="Times New Roman" w:hAnsi="Times New Roman" w:cs="Times New Roman"/>
          <w:sz w:val="28"/>
          <w:szCs w:val="28"/>
          <w:lang w:eastAsia="ru-RU"/>
        </w:rPr>
        <w:t xml:space="preserve"> Правительства РФ от 01.02.2023 № 133 утверждены Правила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перечня документов (сведений), необходимых для распоряжения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формы заявления о распоряжении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и формы заявления об отказе от ее получения.</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 xml:space="preserve">Средства </w:t>
      </w:r>
      <w:proofErr w:type="spellStart"/>
      <w:r w:rsidRPr="00F53DB4">
        <w:rPr>
          <w:rFonts w:ascii="Times New Roman" w:eastAsia="Times New Roman" w:hAnsi="Times New Roman" w:cs="Times New Roman"/>
          <w:sz w:val="28"/>
          <w:szCs w:val="28"/>
          <w:lang w:eastAsia="ru-RU"/>
        </w:rPr>
        <w:t>маткапитала</w:t>
      </w:r>
      <w:proofErr w:type="spellEnd"/>
      <w:r w:rsidRPr="00F53DB4">
        <w:rPr>
          <w:rFonts w:ascii="Times New Roman" w:eastAsia="Times New Roman" w:hAnsi="Times New Roman" w:cs="Times New Roman"/>
          <w:sz w:val="28"/>
          <w:szCs w:val="28"/>
          <w:lang w:eastAsia="ru-RU"/>
        </w:rPr>
        <w:t xml:space="preserve"> могут направляться на получение ежемесячной выплаты при условии, что размер среднедушевого дохода семьи не превышает двукратную величину прожиточного минимума на душу населения, установленную в соответствующем субъекте РФ. </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 xml:space="preserve">Ежемесячная выплата назначается в размере величины прожиточного минимума для детей, установленной в субъекте РФ. </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 xml:space="preserve">Заявление на получение ежемесячной выплаты может быть подано заявителем в любое время в течение 3 лет со дня рождения ребенка. В случае наличия в семье нескольких детей в возрасте до 3 лет заявление подается в отношении каждого ребенка. </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 xml:space="preserve">Заявление может быть подано в территориальный орган СФР с использованием единого портала </w:t>
      </w:r>
      <w:proofErr w:type="spellStart"/>
      <w:r w:rsidRPr="00F53DB4">
        <w:rPr>
          <w:rFonts w:ascii="Times New Roman" w:eastAsia="Times New Roman" w:hAnsi="Times New Roman" w:cs="Times New Roman"/>
          <w:sz w:val="28"/>
          <w:szCs w:val="28"/>
          <w:lang w:eastAsia="ru-RU"/>
        </w:rPr>
        <w:t>госуслуг</w:t>
      </w:r>
      <w:proofErr w:type="spellEnd"/>
      <w:r w:rsidRPr="00F53DB4">
        <w:rPr>
          <w:rFonts w:ascii="Times New Roman" w:eastAsia="Times New Roman" w:hAnsi="Times New Roman" w:cs="Times New Roman"/>
          <w:sz w:val="28"/>
          <w:szCs w:val="28"/>
          <w:lang w:eastAsia="ru-RU"/>
        </w:rPr>
        <w:t xml:space="preserve">, через МФЦ или лично. Срок рассмотрения заявления не должен превышать 10 рабочих дней. </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lastRenderedPageBreak/>
        <w:t xml:space="preserve">Документы (сведения), необходимые для назначения ежемесячной выплаты, запрашиваются в рамках межведомственного электронного взаимодействия или представляются заявителем. </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 xml:space="preserve">Заявитель вправе отказаться от получения ежемесячной выплаты путем подачи заявления. </w:t>
      </w:r>
    </w:p>
    <w:p w:rsidR="00E17C3D" w:rsidRPr="00F53DB4"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F53DB4">
        <w:rPr>
          <w:rFonts w:ascii="Times New Roman" w:eastAsia="Times New Roman" w:hAnsi="Times New Roman" w:cs="Times New Roman"/>
          <w:sz w:val="28"/>
          <w:szCs w:val="28"/>
          <w:lang w:eastAsia="ru-RU"/>
        </w:rPr>
        <w:t xml:space="preserve">Указанные положения распространяются на правоотношения, возникшие с 1 января 2023 года. </w:t>
      </w: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 xml:space="preserve">Заместитель прокурора </w:t>
      </w: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Медвенского района                                                                       Н.В. Чаплыгина</w:t>
      </w: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E17C3D" w:rsidRPr="004933B8" w:rsidRDefault="00E17C3D" w:rsidP="00E17C3D">
      <w:pPr>
        <w:spacing w:after="0" w:line="240" w:lineRule="auto"/>
        <w:ind w:firstLine="540"/>
        <w:jc w:val="both"/>
        <w:rPr>
          <w:rFonts w:ascii="Times New Roman" w:eastAsia="Times New Roman" w:hAnsi="Times New Roman" w:cs="Times New Roman"/>
          <w:b/>
          <w:sz w:val="28"/>
          <w:szCs w:val="28"/>
          <w:lang w:eastAsia="ru-RU"/>
        </w:rPr>
      </w:pPr>
      <w:r w:rsidRPr="004933B8">
        <w:rPr>
          <w:rFonts w:ascii="Times New Roman" w:eastAsia="Times New Roman" w:hAnsi="Times New Roman" w:cs="Times New Roman"/>
          <w:b/>
          <w:sz w:val="28"/>
          <w:szCs w:val="28"/>
          <w:lang w:eastAsia="ru-RU"/>
        </w:rPr>
        <w:t>Сроки и порядок оплаты отпускных</w:t>
      </w:r>
    </w:p>
    <w:p w:rsidR="00E17C3D" w:rsidRPr="004933B8"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Pr="004933B8"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4933B8">
        <w:rPr>
          <w:rFonts w:ascii="Times New Roman" w:eastAsia="Times New Roman" w:hAnsi="Times New Roman" w:cs="Times New Roman"/>
          <w:sz w:val="28"/>
          <w:szCs w:val="28"/>
          <w:lang w:eastAsia="ru-RU"/>
        </w:rPr>
        <w:t xml:space="preserve">В соответствии с ч. 9 статьи 136 Трудового кодекса РФ отпуск оплачивается не позднее, чем за три дня до его начала, не и не запрещено выплачивать отпускные и раньше </w:t>
      </w:r>
    </w:p>
    <w:p w:rsidR="00E17C3D" w:rsidRPr="004933B8"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4933B8">
        <w:rPr>
          <w:rFonts w:ascii="Times New Roman" w:eastAsia="Times New Roman" w:hAnsi="Times New Roman" w:cs="Times New Roman"/>
          <w:sz w:val="28"/>
          <w:szCs w:val="28"/>
          <w:lang w:eastAsia="ru-RU"/>
        </w:rPr>
        <w:t>Предельный срок выплаты отпускных отсчитывается исходя из календарных дней. Выплачиваются отпускные так, чтобы оставалось три полных дня до начала отпуска. Например, сотрудник идет в отпуск с понедельника. Тогда отпускные надо выплатить в четверг (ст. 14 ТК, письмо Минтруда от 05.09.2018 № 14-1/ООГ-7157).</w:t>
      </w:r>
    </w:p>
    <w:p w:rsidR="00E17C3D" w:rsidRPr="004933B8" w:rsidRDefault="00E17C3D" w:rsidP="00E17C3D">
      <w:pPr>
        <w:spacing w:after="0" w:line="240" w:lineRule="auto"/>
        <w:ind w:firstLine="540"/>
        <w:jc w:val="both"/>
        <w:rPr>
          <w:rFonts w:ascii="Times New Roman" w:eastAsia="Times New Roman" w:hAnsi="Times New Roman" w:cs="Times New Roman"/>
          <w:sz w:val="28"/>
          <w:szCs w:val="28"/>
          <w:lang w:eastAsia="ru-RU"/>
        </w:rPr>
      </w:pPr>
      <w:r w:rsidRPr="004933B8">
        <w:rPr>
          <w:rFonts w:ascii="Times New Roman" w:eastAsia="Times New Roman" w:hAnsi="Times New Roman" w:cs="Times New Roman"/>
          <w:sz w:val="28"/>
          <w:szCs w:val="28"/>
          <w:lang w:eastAsia="ru-RU"/>
        </w:rPr>
        <w:t>Чтобы правильно оформить ежегодный оплачиваемый отпуск сотрудника, необходимо получить от сотрудника заявление и оформить обязательные документы: график, приказ о предоставлении отпуска и записка-расчет на отпускные.</w:t>
      </w: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 xml:space="preserve">Заместитель прокурора </w:t>
      </w:r>
    </w:p>
    <w:p w:rsidR="00E17C3D" w:rsidRPr="00EF1967" w:rsidRDefault="00E17C3D" w:rsidP="00E17C3D">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EF1967">
        <w:rPr>
          <w:rFonts w:ascii="Roboto" w:eastAsia="Times New Roman" w:hAnsi="Roboto" w:cs="Times New Roman"/>
          <w:color w:val="333333"/>
          <w:sz w:val="28"/>
          <w:szCs w:val="28"/>
          <w:lang w:eastAsia="ru-RU"/>
        </w:rPr>
        <w:t>Медвенского района                                                                       Н.В. Чаплыгина</w:t>
      </w: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Pr>
        <w:spacing w:after="0" w:line="240" w:lineRule="auto"/>
        <w:ind w:firstLine="540"/>
        <w:jc w:val="both"/>
        <w:rPr>
          <w:rFonts w:ascii="Times New Roman" w:eastAsia="Times New Roman" w:hAnsi="Times New Roman" w:cs="Times New Roman"/>
          <w:sz w:val="28"/>
          <w:szCs w:val="28"/>
          <w:lang w:eastAsia="ru-RU"/>
        </w:rPr>
      </w:pPr>
    </w:p>
    <w:p w:rsidR="00E17C3D" w:rsidRDefault="00E17C3D" w:rsidP="00E17C3D">
      <w:pPr>
        <w:shd w:val="clear" w:color="auto" w:fill="FFFFFF"/>
        <w:spacing w:after="100" w:afterAutospacing="1" w:line="240" w:lineRule="auto"/>
        <w:rPr>
          <w:rFonts w:ascii="Roboto" w:eastAsia="Times New Roman" w:hAnsi="Roboto" w:cs="Times New Roman"/>
          <w:color w:val="333333"/>
          <w:sz w:val="24"/>
          <w:szCs w:val="24"/>
          <w:lang w:eastAsia="ru-RU"/>
        </w:rPr>
      </w:pPr>
    </w:p>
    <w:p w:rsidR="002B0DDF" w:rsidRDefault="002B0DDF">
      <w:bookmarkStart w:id="0" w:name="_GoBack"/>
      <w:bookmarkEnd w:id="0"/>
    </w:p>
    <w:sectPr w:rsidR="002B0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84"/>
    <w:rsid w:val="002B0DDF"/>
    <w:rsid w:val="00CC2184"/>
    <w:rsid w:val="00E1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E6527-66F8-4C08-B9F3-1526CBE5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82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2844</Words>
  <Characters>16215</Characters>
  <Application>Microsoft Office Word</Application>
  <DocSecurity>0</DocSecurity>
  <Lines>135</Lines>
  <Paragraphs>38</Paragraphs>
  <ScaleCrop>false</ScaleCrop>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Чаплыгина Наталья Вячеславна</dc:creator>
  <cp:keywords/>
  <dc:description/>
  <cp:lastModifiedBy>Чаплыгина Наталья Вячеславна</cp:lastModifiedBy>
  <cp:revision>2</cp:revision>
  <dcterms:created xsi:type="dcterms:W3CDTF">2023-04-10T14:04:00Z</dcterms:created>
  <dcterms:modified xsi:type="dcterms:W3CDTF">2023-04-10T14:05:00Z</dcterms:modified>
</cp:coreProperties>
</file>