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73C6">
      <w:pPr>
        <w:pStyle w:val="Style1"/>
        <w:widowControl/>
        <w:spacing w:line="240" w:lineRule="auto"/>
        <w:ind w:firstLine="0"/>
        <w:jc w:val="center"/>
        <w:rPr>
          <w:rStyle w:val="FontStyle11"/>
        </w:rPr>
      </w:pPr>
      <w:bookmarkStart w:id="0" w:name="_GoBack"/>
      <w:bookmarkEnd w:id="0"/>
      <w:r>
        <w:rPr>
          <w:rStyle w:val="FontStyle11"/>
        </w:rPr>
        <w:t>Прокуратура Курской области разъясняет: «Осторожно, мошенники!».</w:t>
      </w:r>
    </w:p>
    <w:p w:rsidR="00000000" w:rsidRDefault="004173C6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4173C6">
      <w:pPr>
        <w:pStyle w:val="Style1"/>
        <w:widowControl/>
        <w:spacing w:before="58"/>
        <w:rPr>
          <w:rStyle w:val="FontStyle11"/>
        </w:rPr>
      </w:pPr>
      <w:r>
        <w:rPr>
          <w:rStyle w:val="FontStyle11"/>
        </w:rPr>
        <w:t xml:space="preserve">В связи со значительным увеличением количества так называемых «бесконтактных мошенничеств», то есть когда мошенники </w:t>
      </w:r>
      <w:r>
        <w:rPr>
          <w:rStyle w:val="FontStyle11"/>
        </w:rPr>
        <w:t>дистанционно используют в своих корыстных целях средства технического прогресса, преступность в сфере использования телекоммуникационных технологий находится на постоянном контроле органов прокуратуры области.</w:t>
      </w:r>
    </w:p>
    <w:p w:rsidR="00000000" w:rsidRDefault="004173C6">
      <w:pPr>
        <w:pStyle w:val="Style1"/>
        <w:widowControl/>
        <w:rPr>
          <w:rStyle w:val="FontStyle11"/>
        </w:rPr>
      </w:pPr>
      <w:r>
        <w:rPr>
          <w:rStyle w:val="FontStyle11"/>
        </w:rPr>
        <w:t xml:space="preserve">При таком способе хищения чаще всего страдают </w:t>
      </w:r>
      <w:r>
        <w:rPr>
          <w:rStyle w:val="FontStyle11"/>
        </w:rPr>
        <w:t>держатели банковских карт, то есть обычные граждане, со счетов которых исчезают денежные средства.</w:t>
      </w:r>
    </w:p>
    <w:p w:rsidR="00000000" w:rsidRDefault="004173C6">
      <w:pPr>
        <w:pStyle w:val="Style1"/>
        <w:widowControl/>
        <w:ind w:firstLine="682"/>
        <w:rPr>
          <w:rStyle w:val="FontStyle11"/>
        </w:rPr>
      </w:pPr>
      <w:r>
        <w:rPr>
          <w:rStyle w:val="FontStyle11"/>
        </w:rPr>
        <w:t>Современные преступники используют различные методы воздействия, которые побуждают человека самостоятельно передавать денежные средства или персональную банк</w:t>
      </w:r>
      <w:r>
        <w:rPr>
          <w:rStyle w:val="FontStyle11"/>
        </w:rPr>
        <w:t xml:space="preserve">овскую информацию. Для этого используются вымышленные ситуации, связанные с самыми важными сферами жизни. </w:t>
      </w:r>
      <w:proofErr w:type="gramStart"/>
      <w:r>
        <w:rPr>
          <w:rStyle w:val="FontStyle11"/>
        </w:rPr>
        <w:t>Преступники</w:t>
      </w:r>
      <w:proofErr w:type="gramEnd"/>
      <w:r>
        <w:rPr>
          <w:rStyle w:val="FontStyle11"/>
        </w:rPr>
        <w:t xml:space="preserve"> к примеру, говорят такие фразы: «с Вашего банковского счета происходят операции по списанию...», «на Ваше имя оформлен кредит, заявка № ..</w:t>
      </w:r>
      <w:r>
        <w:rPr>
          <w:rStyle w:val="FontStyle11"/>
        </w:rPr>
        <w:t>.. Если Вы не оформляли заявку, свяжитесь с нами по телефону...», «Ваш родственник/близкий попал в беду...», «Ваш почтовый ящик заблокирован, срочно перейдите по ссылке...».</w:t>
      </w:r>
    </w:p>
    <w:p w:rsidR="00000000" w:rsidRDefault="004173C6">
      <w:pPr>
        <w:pStyle w:val="Style1"/>
        <w:widowControl/>
        <w:spacing w:before="10"/>
        <w:ind w:firstLine="677"/>
        <w:rPr>
          <w:rStyle w:val="FontStyle11"/>
        </w:rPr>
      </w:pPr>
      <w:r>
        <w:rPr>
          <w:rStyle w:val="FontStyle11"/>
        </w:rPr>
        <w:t xml:space="preserve">Не редко злоумышленники представляются сотрудниками службы безопасности банка или </w:t>
      </w:r>
      <w:r>
        <w:rPr>
          <w:rStyle w:val="FontStyle11"/>
        </w:rPr>
        <w:t>сотрудниками правоохранительных органов. Разговор злоумышленники строят по разработанному сценарию о совершении подозрительных операций по банковским счетам дебетовых или кредитных карт. В процессе разговора люди испытывают тревогу, страх и, в то же время,</w:t>
      </w:r>
      <w:r>
        <w:rPr>
          <w:rStyle w:val="FontStyle11"/>
        </w:rPr>
        <w:t xml:space="preserve"> доверие, так как в эту минуту кажется, что только сотрудники службы безопасности способны «спасти» денежные средства. Так преступники беспрепятственно получают персональные данные потерпевшего и доступ к его счетам.</w:t>
      </w:r>
    </w:p>
    <w:p w:rsidR="00000000" w:rsidRDefault="004173C6">
      <w:pPr>
        <w:pStyle w:val="Style1"/>
        <w:widowControl/>
        <w:rPr>
          <w:rStyle w:val="FontStyle11"/>
        </w:rPr>
      </w:pPr>
      <w:r>
        <w:rPr>
          <w:rStyle w:val="FontStyle11"/>
        </w:rPr>
        <w:t>Чтобы не попасться на уловки мошенников</w:t>
      </w:r>
      <w:r>
        <w:rPr>
          <w:rStyle w:val="FontStyle11"/>
        </w:rPr>
        <w:t>, ни при каких обстоятельствах не следует сообщать пароли и коды доступа к банковским картам и счетам. Мошеннических способов хищения денежных сре</w:t>
      </w:r>
      <w:proofErr w:type="gramStart"/>
      <w:r>
        <w:rPr>
          <w:rStyle w:val="FontStyle11"/>
        </w:rPr>
        <w:t>дств с б</w:t>
      </w:r>
      <w:proofErr w:type="gramEnd"/>
      <w:r>
        <w:rPr>
          <w:rStyle w:val="FontStyle11"/>
        </w:rPr>
        <w:t>анковских счетов может быть десятки, но все их объединяет «телефонный звонок». Если бы мошенники могли</w:t>
      </w:r>
      <w:r>
        <w:rPr>
          <w:rStyle w:val="FontStyle11"/>
        </w:rPr>
        <w:t xml:space="preserve"> украсть денежные средства со счетов граждан самостоятельно, они бы не звонили людям. Когда Вам звонят и под любым предлогом заводят разговор о финансах, знайте, что это мошенники, поскольку работники банков и правоохранительных органов по телефону разгово</w:t>
      </w:r>
      <w:r>
        <w:rPr>
          <w:rStyle w:val="FontStyle11"/>
        </w:rPr>
        <w:t xml:space="preserve">ры о деньгах не ведут. При поступлении таких звонков прерывайте соединение и не ведите разговор со </w:t>
      </w:r>
      <w:proofErr w:type="gramStart"/>
      <w:r>
        <w:rPr>
          <w:rStyle w:val="FontStyle11"/>
        </w:rPr>
        <w:t>звонящим</w:t>
      </w:r>
      <w:proofErr w:type="gramEnd"/>
      <w:r>
        <w:rPr>
          <w:rStyle w:val="FontStyle11"/>
        </w:rPr>
        <w:t>. Также по просьбе лиц, позвонивших Вам и сообщивших о совершении сомнительных операций, никогда не переводите имеющиеся у Вас денежные средства на у</w:t>
      </w:r>
      <w:r>
        <w:rPr>
          <w:rStyle w:val="FontStyle11"/>
        </w:rPr>
        <w:t>казанные ими счета, тем более на счета других банков.</w:t>
      </w:r>
    </w:p>
    <w:p w:rsidR="00000000" w:rsidRDefault="004173C6">
      <w:pPr>
        <w:pStyle w:val="Style1"/>
        <w:widowControl/>
        <w:ind w:right="29" w:firstLine="677"/>
        <w:rPr>
          <w:rStyle w:val="FontStyle11"/>
        </w:rPr>
      </w:pPr>
      <w:r>
        <w:rPr>
          <w:rStyle w:val="FontStyle11"/>
        </w:rPr>
        <w:t>Часто преступники используют специальные программы, которые позволяют произвести подмену номера. В результате работы программы на телефонное устройство могут поступать звонки с номера, идентичного номер</w:t>
      </w:r>
      <w:r>
        <w:rPr>
          <w:rStyle w:val="FontStyle11"/>
        </w:rPr>
        <w:t>у банка, указанному на обороте карты или Вашего знакомого, контакт которого записан в мобильном телефоне. В таком случае необходимо прервать разговор и</w:t>
      </w:r>
    </w:p>
    <w:p w:rsidR="00000000" w:rsidRDefault="004173C6">
      <w:pPr>
        <w:pStyle w:val="Style1"/>
        <w:widowControl/>
        <w:ind w:right="29" w:firstLine="677"/>
        <w:rPr>
          <w:rStyle w:val="FontStyle11"/>
        </w:rPr>
        <w:sectPr w:rsidR="00000000">
          <w:type w:val="continuous"/>
          <w:pgSz w:w="11905" w:h="16837"/>
          <w:pgMar w:top="995" w:right="867" w:bottom="1317" w:left="1583" w:header="720" w:footer="720" w:gutter="0"/>
          <w:cols w:space="60"/>
          <w:noEndnote/>
        </w:sectPr>
      </w:pPr>
    </w:p>
    <w:p w:rsidR="00000000" w:rsidRDefault="004173C6">
      <w:pPr>
        <w:pStyle w:val="Style1"/>
        <w:widowControl/>
        <w:ind w:firstLine="0"/>
        <w:rPr>
          <w:rStyle w:val="FontStyle11"/>
        </w:rPr>
      </w:pPr>
      <w:r>
        <w:rPr>
          <w:rStyle w:val="FontStyle11"/>
        </w:rPr>
        <w:lastRenderedPageBreak/>
        <w:t xml:space="preserve">перезвонить на номер </w:t>
      </w:r>
      <w:proofErr w:type="gramStart"/>
      <w:r>
        <w:rPr>
          <w:rStyle w:val="FontStyle11"/>
        </w:rPr>
        <w:t>звонящего</w:t>
      </w:r>
      <w:proofErr w:type="gramEnd"/>
      <w:r>
        <w:rPr>
          <w:rStyle w:val="FontStyle11"/>
        </w:rPr>
        <w:t xml:space="preserve"> поскольку система подменных номеров работает толь</w:t>
      </w:r>
      <w:r>
        <w:rPr>
          <w:rStyle w:val="FontStyle11"/>
        </w:rPr>
        <w:t>ко на исходящие звонки.</w:t>
      </w:r>
    </w:p>
    <w:p w:rsidR="00000000" w:rsidRDefault="004173C6">
      <w:pPr>
        <w:pStyle w:val="Style1"/>
        <w:widowControl/>
        <w:spacing w:before="5"/>
        <w:ind w:firstLine="677"/>
        <w:rPr>
          <w:rStyle w:val="FontStyle11"/>
        </w:rPr>
      </w:pPr>
      <w:r>
        <w:rPr>
          <w:rStyle w:val="FontStyle11"/>
        </w:rPr>
        <w:t xml:space="preserve">Также статистика преступлений говорит о том, что возросло количество случаев выдачи онлайн-кредитов при установке потерпевшими программ удаленного доступа. Поэтому ни при каких обстоятельствах не следует передавать свои технические </w:t>
      </w:r>
      <w:r>
        <w:rPr>
          <w:rStyle w:val="FontStyle11"/>
        </w:rPr>
        <w:t>устройства незнакомым и малознакомым лицам, а при использовании Интернет-ресурсов, не переходить по ссылкам на сомнительные сайты.</w:t>
      </w:r>
    </w:p>
    <w:p w:rsidR="00000000" w:rsidRDefault="004173C6">
      <w:pPr>
        <w:pStyle w:val="Style1"/>
        <w:widowControl/>
        <w:spacing w:before="10"/>
        <w:ind w:firstLine="682"/>
        <w:rPr>
          <w:rStyle w:val="FontStyle11"/>
        </w:rPr>
      </w:pPr>
      <w:r>
        <w:rPr>
          <w:rStyle w:val="FontStyle11"/>
        </w:rPr>
        <w:t>При таких обстоятельствах необходимо более внимательно относиться к денежным средствам, находящимся на банковских счетах, а т</w:t>
      </w:r>
      <w:r>
        <w:rPr>
          <w:rStyle w:val="FontStyle11"/>
        </w:rPr>
        <w:t xml:space="preserve">акже не сообщать никому сведения </w:t>
      </w:r>
      <w:proofErr w:type="gramStart"/>
      <w:r>
        <w:rPr>
          <w:rStyle w:val="FontStyle11"/>
        </w:rPr>
        <w:t>о</w:t>
      </w:r>
      <w:proofErr w:type="gramEnd"/>
      <w:r>
        <w:rPr>
          <w:rStyle w:val="FontStyle11"/>
        </w:rPr>
        <w:t xml:space="preserve"> имеющихся банковских картах и цифровых кодах, поступающим на мобильный телефон в виде СМС-сообщений.</w:t>
      </w:r>
    </w:p>
    <w:p w:rsidR="00000000" w:rsidRDefault="004173C6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CE0478" w:rsidRDefault="004173C6">
      <w:pPr>
        <w:pStyle w:val="Style2"/>
        <w:widowControl/>
        <w:spacing w:before="91" w:line="240" w:lineRule="auto"/>
        <w:jc w:val="left"/>
        <w:rPr>
          <w:rStyle w:val="FontStyle11"/>
        </w:rPr>
      </w:pPr>
      <w:r>
        <w:rPr>
          <w:rStyle w:val="FontStyle11"/>
        </w:rPr>
        <w:t>Прокуратура Курской области</w:t>
      </w:r>
    </w:p>
    <w:sectPr w:rsidR="00CE0478">
      <w:pgSz w:w="11905" w:h="16837"/>
      <w:pgMar w:top="1152" w:right="1039" w:bottom="1440" w:left="148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C6" w:rsidRDefault="004173C6">
      <w:r>
        <w:separator/>
      </w:r>
    </w:p>
  </w:endnote>
  <w:endnote w:type="continuationSeparator" w:id="0">
    <w:p w:rsidR="004173C6" w:rsidRDefault="0041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C6" w:rsidRDefault="004173C6">
      <w:r>
        <w:separator/>
      </w:r>
    </w:p>
  </w:footnote>
  <w:footnote w:type="continuationSeparator" w:id="0">
    <w:p w:rsidR="004173C6" w:rsidRDefault="00417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78"/>
    <w:rsid w:val="004173C6"/>
    <w:rsid w:val="00C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2" w:lineRule="exact"/>
      <w:ind w:firstLine="672"/>
      <w:jc w:val="both"/>
    </w:pPr>
  </w:style>
  <w:style w:type="paragraph" w:customStyle="1" w:styleId="Style2">
    <w:name w:val="Style2"/>
    <w:basedOn w:val="a"/>
    <w:uiPriority w:val="99"/>
    <w:pPr>
      <w:spacing w:line="31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2" w:lineRule="exact"/>
      <w:ind w:firstLine="672"/>
      <w:jc w:val="both"/>
    </w:pPr>
  </w:style>
  <w:style w:type="paragraph" w:customStyle="1" w:styleId="Style2">
    <w:name w:val="Style2"/>
    <w:basedOn w:val="a"/>
    <w:uiPriority w:val="99"/>
    <w:pPr>
      <w:spacing w:line="31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2022-03-23T06:47:00Z</dcterms:created>
  <dcterms:modified xsi:type="dcterms:W3CDTF">2022-03-23T06:48:00Z</dcterms:modified>
</cp:coreProperties>
</file>