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3F1" w:rsidRPr="00CE30F3" w:rsidRDefault="005823F1" w:rsidP="005823F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CE30F3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>Что такое финансирование терроризма и какая за это предусмотрена ответственность?</w:t>
      </w:r>
    </w:p>
    <w:p w:rsidR="005823F1" w:rsidRPr="00CE30F3" w:rsidRDefault="005823F1" w:rsidP="005823F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5823F1" w:rsidRPr="00CE30F3" w:rsidRDefault="005823F1" w:rsidP="005823F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E30F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В преамбуле Международной конвенции о борьбе с финансированием терроризма от 09.12.1999 отмечено, что финансирование терроризма является предметом серьезной озабоченности международного сообщества в целом.</w:t>
      </w:r>
    </w:p>
    <w:p w:rsidR="005823F1" w:rsidRPr="00CE30F3" w:rsidRDefault="005823F1" w:rsidP="005823F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E30F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Согласно п. 2 ст. 3 Закона о противодействии терроризму террористическая деятельность включает в себя: организацию, планирование, подготовку, финансирование и реализацию террористического акта; подстрекательство к террористическому акту; организацию НВФ, преступного сообщества (преступной организации), организованной группы для реализации террористического акта, а равно участие в такой структуре; вербовку, вооружение, обучение и использование террористов; информационное или иное пособничество в планировании, подготовке или реализации террористического акта; пропаганду идей терроризма, распространение материалов или информации, призывающих к осуществлению террористической деятельности либо обосновывающих или оправдывающих необходимость осуществления такой деятельности.</w:t>
      </w:r>
    </w:p>
    <w:p w:rsidR="005823F1" w:rsidRPr="00CE30F3" w:rsidRDefault="005823F1" w:rsidP="005823F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E30F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Статьей 205.1 Уголовного кодекса РФ предусмотрена уголовная ответственность за финансирование терроризма и организацию финансирования терроризма.</w:t>
      </w:r>
    </w:p>
    <w:p w:rsidR="005823F1" w:rsidRPr="00CE30F3" w:rsidRDefault="005823F1" w:rsidP="005823F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E30F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Под этой деятельностью понимается предоставление или сбор средств либо оказание финансовых услуг с осознанием того, что они предназначены для финансирования организации, подготовки или совершения террористических преступлений. Наказание предусматривает только лишение свободы от восьми лет до пожизненного лишения свободы. </w:t>
      </w:r>
    </w:p>
    <w:p w:rsidR="005823F1" w:rsidRPr="00CE30F3" w:rsidRDefault="005823F1" w:rsidP="005823F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E30F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Для юридических лиц предусмотрена административная мера ответственности за оказание финансовой поддержки терроризму, по ст. 15.27.1 </w:t>
      </w:r>
      <w:proofErr w:type="spellStart"/>
      <w:r w:rsidRPr="00CE30F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КоАП</w:t>
      </w:r>
      <w:proofErr w:type="spellEnd"/>
      <w:r w:rsidRPr="00CE30F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РФ в виде наложения административного штрафа в размере от десяти миллионов до шестидесяти миллионов рублей.</w:t>
      </w:r>
    </w:p>
    <w:p w:rsidR="005823F1" w:rsidRPr="00CE30F3" w:rsidRDefault="005823F1" w:rsidP="005823F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5823F1" w:rsidRPr="00CE30F3" w:rsidRDefault="005823F1" w:rsidP="00582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E30F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Прокурор </w:t>
      </w:r>
      <w:proofErr w:type="spellStart"/>
      <w:r w:rsidRPr="00CE30F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Медвенского</w:t>
      </w:r>
      <w:proofErr w:type="spellEnd"/>
      <w:r w:rsidRPr="00CE30F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района                                                      А.А. Языков</w:t>
      </w:r>
    </w:p>
    <w:p w:rsidR="005823F1" w:rsidRPr="00CE30F3" w:rsidRDefault="005823F1" w:rsidP="005823F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5823F1" w:rsidRPr="00CE30F3" w:rsidRDefault="005823F1" w:rsidP="005823F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5823F1" w:rsidRPr="00CE30F3" w:rsidRDefault="005823F1" w:rsidP="005823F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063B78" w:rsidRPr="005823F1" w:rsidRDefault="00063B78" w:rsidP="005823F1"/>
    <w:sectPr w:rsidR="00063B78" w:rsidRPr="005823F1" w:rsidSect="00D45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B73CD6"/>
    <w:rsid w:val="00063B78"/>
    <w:rsid w:val="005823F1"/>
    <w:rsid w:val="00B73CD6"/>
    <w:rsid w:val="00D450B0"/>
    <w:rsid w:val="00E53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Зам.Гл.В.Реут</dc:creator>
  <cp:keywords/>
  <dc:description/>
  <cp:lastModifiedBy>Зам.Гл.В.Реут</cp:lastModifiedBy>
  <cp:revision>4</cp:revision>
  <dcterms:created xsi:type="dcterms:W3CDTF">2022-02-28T06:57:00Z</dcterms:created>
  <dcterms:modified xsi:type="dcterms:W3CDTF">2022-02-28T06:59:00Z</dcterms:modified>
</cp:coreProperties>
</file>